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84" w:rsidRDefault="00563384" w:rsidP="00563384">
      <w:pPr>
        <w:pStyle w:val="Heading1"/>
        <w:jc w:val="center"/>
      </w:pPr>
      <w:r>
        <w:t>Auburn University Certificate of Insurance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5363"/>
      </w:tblGrid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1246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Policy Number, Effective Dates Included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All certificates must include a policy number and current effective.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56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Certificate Holder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Listed as Auburn University, its Administrators, Board of Trustees, </w:t>
            </w:r>
            <w:r w:rsidR="00CC39A2">
              <w:rPr>
                <w:rFonts w:ascii="Times New Roman" w:hAnsi="Times New Roman" w:cs="Times New Roman"/>
              </w:rPr>
              <w:t xml:space="preserve">Trustees Individually, </w:t>
            </w:r>
            <w:r w:rsidRPr="00B5256B">
              <w:rPr>
                <w:rFonts w:ascii="Times New Roman" w:hAnsi="Times New Roman" w:cs="Times New Roman"/>
              </w:rPr>
              <w:t>Faculty, Staff and Employees.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678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Additional Insured Status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Auburn University, its Administrators, Board of Trustees, </w:t>
            </w:r>
            <w:r w:rsidR="00BB05C3">
              <w:rPr>
                <w:rFonts w:ascii="Times New Roman" w:hAnsi="Times New Roman" w:cs="Times New Roman"/>
              </w:rPr>
              <w:t xml:space="preserve">Trustees Individually, </w:t>
            </w:r>
            <w:r w:rsidRPr="00B5256B">
              <w:rPr>
                <w:rFonts w:ascii="Times New Roman" w:hAnsi="Times New Roman" w:cs="Times New Roman"/>
              </w:rPr>
              <w:t>Faculty, Staff and Employees is named as additional insured on the General Liability and Auto Liability insurance.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398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Additional Insured Endorsement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Included with the Certificate</w:t>
            </w:r>
            <w:r w:rsidR="009F552D">
              <w:rPr>
                <w:rFonts w:ascii="Times New Roman" w:hAnsi="Times New Roman" w:cs="Times New Roman"/>
              </w:rPr>
              <w:t xml:space="preserve"> of Insurance. Make sure there </w:t>
            </w:r>
            <w:r w:rsidRPr="00B5256B">
              <w:rPr>
                <w:rFonts w:ascii="Times New Roman" w:hAnsi="Times New Roman" w:cs="Times New Roman"/>
              </w:rPr>
              <w:t>is a written agreement when any grant of additional insured status make this a condition.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312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Primary Coverage Wording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For additional insured </w:t>
            </w:r>
            <w:r w:rsidR="00302B9A">
              <w:rPr>
                <w:rFonts w:ascii="Times New Roman" w:hAnsi="Times New Roman" w:cs="Times New Roman"/>
              </w:rPr>
              <w:t>-</w:t>
            </w:r>
            <w:r w:rsidRPr="00B5256B">
              <w:rPr>
                <w:rFonts w:ascii="Times New Roman" w:hAnsi="Times New Roman" w:cs="Times New Roman"/>
              </w:rPr>
              <w:t xml:space="preserve"> specified on the certificate of insurance or attaching endorsement.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596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Hold harmless/indemnity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Requested, with all applicable wording. This can be in an underlying agreement, or on the certificate of insurance.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234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Commercial General Liability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Always require standard, except for educational speakers/instructors for academic presentations</w:t>
            </w:r>
          </w:p>
        </w:tc>
      </w:tr>
      <w:tr w:rsidR="00563384" w:rsidTr="00564EC1">
        <w:trPr>
          <w:trHeight w:val="251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668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Automobile Liability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256B">
              <w:rPr>
                <w:rFonts w:ascii="Times New Roman" w:hAnsi="Times New Roman" w:cs="Times New Roman"/>
              </w:rPr>
              <w:t>Performance will involve operation of a motor vehicle.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128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Workers Compensation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3</w:t>
            </w:r>
            <w:r w:rsidRPr="00B5256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5256B">
              <w:rPr>
                <w:rFonts w:ascii="Times New Roman" w:hAnsi="Times New Roman" w:cs="Times New Roman"/>
              </w:rPr>
              <w:t xml:space="preserve"> party employees will be working on our premise or will be doing work on our behalf. Include Waiver of Subrogation by endorsement.</w:t>
            </w:r>
          </w:p>
        </w:tc>
      </w:tr>
      <w:tr w:rsidR="00563384" w:rsidTr="00564EC1">
        <w:trPr>
          <w:trHeight w:val="530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37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Umbrella Liability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excess coverage over $1M insurance limits are required.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333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Professional Liability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Providing professional, technical service (medical, legal, engineering, architecture etc.)</w:t>
            </w:r>
          </w:p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564EC1">
        <w:trPr>
          <w:trHeight w:val="351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30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Professional Liability for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  <w:b/>
                <w:u w:val="single"/>
              </w:rPr>
              <w:t>IT Technology including Cyber Risk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IT technology Product/Operations.</w:t>
            </w:r>
          </w:p>
        </w:tc>
      </w:tr>
      <w:tr w:rsidR="00563384" w:rsidTr="00564EC1">
        <w:trPr>
          <w:trHeight w:val="54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90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Environmental/Pollution</w:t>
            </w:r>
            <w:r w:rsidR="0056338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Liability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performing work that involves handling of hazardous material/pollutants or could create an environmental hazard.</w:t>
            </w:r>
          </w:p>
        </w:tc>
      </w:tr>
      <w:tr w:rsidR="00563384" w:rsidTr="00564EC1">
        <w:trPr>
          <w:trHeight w:val="555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80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Builders Risk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Constructing/renovating building or structure. (</w:t>
            </w:r>
            <w:proofErr w:type="gramStart"/>
            <w:r w:rsidRPr="00B5256B">
              <w:rPr>
                <w:rFonts w:ascii="Times New Roman" w:hAnsi="Times New Roman" w:cs="Times New Roman"/>
              </w:rPr>
              <w:t>name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AU as additional insured/loss payee as interest may appear).</w:t>
            </w:r>
          </w:p>
        </w:tc>
      </w:tr>
      <w:tr w:rsidR="00563384" w:rsidTr="00564EC1">
        <w:trPr>
          <w:trHeight w:val="917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610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Property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Renting or leasing university property – coverage applies to the lessee’s property, fixtures, equipment, fixtures and betterments. Include Waiver of Subrogation, name AU as additional insured/loss payee as interest may appear.</w:t>
            </w:r>
          </w:p>
        </w:tc>
      </w:tr>
      <w:tr w:rsidR="00563384" w:rsidTr="00564EC1">
        <w:trPr>
          <w:trHeight w:val="19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144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Fidelity Bond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</w:t>
            </w:r>
            <w:r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Pr="00B5256B">
              <w:rPr>
                <w:rFonts w:ascii="Times New Roman" w:hAnsi="Times New Roman" w:cs="Times New Roman"/>
              </w:rPr>
              <w:t>Accepting/handling university funds, money.</w:t>
            </w:r>
          </w:p>
        </w:tc>
      </w:tr>
      <w:tr w:rsidR="00563384" w:rsidTr="00564EC1">
        <w:trPr>
          <w:trHeight w:val="37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563384" w:rsidRPr="00B5256B" w:rsidRDefault="001059FF" w:rsidP="006163D2">
            <w:pPr>
              <w:ind w:left="3600" w:hanging="3600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229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="00563384" w:rsidRPr="00B5256B">
              <w:rPr>
                <w:rFonts w:ascii="Times New Roman" w:eastAsia="Times New Roman" w:hAnsi="Times New Roman" w:cs="Times New Roman"/>
                <w:b/>
                <w:u w:val="single"/>
              </w:rPr>
              <w:t>exual assault and/or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56B">
              <w:rPr>
                <w:rFonts w:ascii="Times New Roman" w:eastAsia="Times New Roman" w:hAnsi="Times New Roman" w:cs="Times New Roman"/>
                <w:b/>
                <w:u w:val="single"/>
              </w:rPr>
              <w:t>sexual</w:t>
            </w:r>
            <w:proofErr w:type="gramEnd"/>
            <w:r w:rsidRPr="00B5256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molestation.</w:t>
            </w:r>
          </w:p>
        </w:tc>
        <w:tc>
          <w:tcPr>
            <w:tcW w:w="5363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involving minors.</w:t>
            </w:r>
          </w:p>
        </w:tc>
      </w:tr>
    </w:tbl>
    <w:p w:rsidR="00F41C39" w:rsidRDefault="00F41C39" w:rsidP="00564EC1"/>
    <w:sectPr w:rsidR="00F41C39" w:rsidSect="00564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FF" w:rsidRDefault="001059FF" w:rsidP="001059FF">
      <w:pPr>
        <w:spacing w:after="0" w:line="240" w:lineRule="auto"/>
      </w:pPr>
      <w:r>
        <w:separator/>
      </w:r>
    </w:p>
  </w:endnote>
  <w:endnote w:type="continuationSeparator" w:id="0">
    <w:p w:rsidR="001059FF" w:rsidRDefault="001059FF" w:rsidP="0010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FF" w:rsidRDefault="001059FF" w:rsidP="001059FF">
      <w:pPr>
        <w:spacing w:after="0" w:line="240" w:lineRule="auto"/>
      </w:pPr>
      <w:r>
        <w:separator/>
      </w:r>
    </w:p>
  </w:footnote>
  <w:footnote w:type="continuationSeparator" w:id="0">
    <w:p w:rsidR="001059FF" w:rsidRDefault="001059FF" w:rsidP="0010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Header"/>
    </w:pPr>
    <w:r>
      <w:t>7/11/2017</w:t>
    </w:r>
    <w:bookmarkStart w:id="0" w:name="_GoBack"/>
    <w:bookmarkEnd w:id="0"/>
  </w:p>
  <w:p w:rsidR="001059FF" w:rsidRDefault="0010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F" w:rsidRDefault="0010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4"/>
    <w:rsid w:val="001059FF"/>
    <w:rsid w:val="00302B9A"/>
    <w:rsid w:val="00563384"/>
    <w:rsid w:val="00564EC1"/>
    <w:rsid w:val="009F552D"/>
    <w:rsid w:val="00BB05C3"/>
    <w:rsid w:val="00C82910"/>
    <w:rsid w:val="00CC39A2"/>
    <w:rsid w:val="00D235DE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D14EF-1C07-4685-9118-ECD700A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84"/>
  </w:style>
  <w:style w:type="paragraph" w:styleId="Heading1">
    <w:name w:val="heading 1"/>
    <w:basedOn w:val="Normal"/>
    <w:next w:val="Normal"/>
    <w:link w:val="Heading1Char"/>
    <w:uiPriority w:val="9"/>
    <w:qFormat/>
    <w:rsid w:val="0056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FF"/>
  </w:style>
  <w:style w:type="paragraph" w:styleId="Footer">
    <w:name w:val="footer"/>
    <w:basedOn w:val="Normal"/>
    <w:link w:val="Foot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D5"/>
    <w:rsid w:val="00E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4A3AE96334C5CB70B4F5E5C0DEDF4">
    <w:name w:val="6EF4A3AE96334C5CB70B4F5E5C0DEDF4"/>
    <w:rsid w:val="00E64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Agresta</dc:creator>
  <cp:lastModifiedBy>Melissa Agresta</cp:lastModifiedBy>
  <cp:revision>2</cp:revision>
  <dcterms:created xsi:type="dcterms:W3CDTF">2017-07-11T19:20:00Z</dcterms:created>
  <dcterms:modified xsi:type="dcterms:W3CDTF">2017-07-11T19:20:00Z</dcterms:modified>
</cp:coreProperties>
</file>