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12" w:rsidRPr="00C72851" w:rsidRDefault="00DF0612" w:rsidP="00B60DBA">
      <w:pPr>
        <w:spacing w:after="0" w:line="276" w:lineRule="auto"/>
        <w:jc w:val="center"/>
        <w:rPr>
          <w:rFonts w:ascii="Times New Roman" w:eastAsia="Times New Roman" w:hAnsi="Times New Roman" w:cs="Times New Roman"/>
          <w:b/>
          <w:sz w:val="24"/>
          <w:szCs w:val="24"/>
          <w:lang w:eastAsia="zh-CN"/>
        </w:rPr>
      </w:pPr>
    </w:p>
    <w:p w:rsidR="00DF0612" w:rsidRPr="00C72851" w:rsidRDefault="005A4F42" w:rsidP="005A4F42">
      <w:pPr>
        <w:tabs>
          <w:tab w:val="num" w:pos="1440"/>
        </w:tabs>
        <w:spacing w:after="200" w:line="276" w:lineRule="auto"/>
        <w:contextualSpacing/>
        <w:rPr>
          <w:rFonts w:ascii="Times New Roman" w:eastAsia="Times New Roman" w:hAnsi="Times New Roman" w:cs="Times New Roman"/>
          <w:sz w:val="24"/>
          <w:szCs w:val="24"/>
          <w:lang w:eastAsia="zh-CN"/>
        </w:rPr>
      </w:pPr>
      <w:bookmarkStart w:id="0" w:name="Purpose"/>
      <w:r>
        <w:rPr>
          <w:rFonts w:ascii="Times New Roman" w:eastAsia="Times New Roman" w:hAnsi="Times New Roman" w:cs="Times New Roman"/>
          <w:b/>
          <w:sz w:val="24"/>
          <w:szCs w:val="24"/>
          <w:lang w:eastAsia="zh-CN"/>
        </w:rPr>
        <w:t xml:space="preserve">I. </w:t>
      </w:r>
      <w:r w:rsidR="00DF0612" w:rsidRPr="00C72851">
        <w:rPr>
          <w:rFonts w:ascii="Times New Roman" w:eastAsia="Times New Roman" w:hAnsi="Times New Roman" w:cs="Times New Roman"/>
          <w:b/>
          <w:sz w:val="24"/>
          <w:szCs w:val="24"/>
          <w:lang w:eastAsia="zh-CN"/>
        </w:rPr>
        <w:t>The purpose of the program</w:t>
      </w:r>
      <w:r w:rsidR="00DF0612" w:rsidRPr="00C72851">
        <w:rPr>
          <w:rFonts w:ascii="Times New Roman" w:eastAsia="Times New Roman" w:hAnsi="Times New Roman" w:cs="Times New Roman"/>
          <w:sz w:val="24"/>
          <w:szCs w:val="24"/>
          <w:lang w:eastAsia="zh-CN"/>
        </w:rPr>
        <w:t xml:space="preserve">: </w:t>
      </w:r>
    </w:p>
    <w:p w:rsidR="00DF0612" w:rsidRPr="00C72851" w:rsidRDefault="00DF0612" w:rsidP="00B60DBA">
      <w:pPr>
        <w:spacing w:after="200" w:line="276" w:lineRule="auto"/>
        <w:ind w:left="360"/>
        <w:contextualSpacing/>
        <w:rPr>
          <w:rFonts w:ascii="Times New Roman" w:eastAsia="Times New Roman" w:hAnsi="Times New Roman" w:cs="Times New Roman"/>
          <w:sz w:val="24"/>
          <w:szCs w:val="24"/>
          <w:lang w:eastAsia="zh-CN"/>
        </w:rPr>
      </w:pPr>
      <w:r w:rsidRPr="00C72851">
        <w:rPr>
          <w:rFonts w:ascii="Times New Roman" w:eastAsia="Times New Roman" w:hAnsi="Times New Roman" w:cs="Times New Roman"/>
          <w:sz w:val="24"/>
          <w:szCs w:val="24"/>
          <w:lang w:eastAsia="zh-CN"/>
        </w:rPr>
        <w:t xml:space="preserve">The Intramural Grants Program (IGP) is a comprehensive and coordinated competitive grant program that </w:t>
      </w:r>
      <w:r w:rsidR="00F41505">
        <w:rPr>
          <w:rFonts w:ascii="Times New Roman" w:eastAsia="Times New Roman" w:hAnsi="Times New Roman" w:cs="Times New Roman"/>
          <w:sz w:val="24"/>
          <w:szCs w:val="24"/>
          <w:lang w:eastAsia="zh-CN"/>
        </w:rPr>
        <w:t xml:space="preserve">is committed to the advancement of knowledge through basic and applied research, to the enrichment of society through creative </w:t>
      </w:r>
      <w:r w:rsidR="00EA19ED">
        <w:rPr>
          <w:rFonts w:ascii="Times New Roman" w:eastAsia="Times New Roman" w:hAnsi="Times New Roman" w:cs="Times New Roman"/>
          <w:sz w:val="24"/>
          <w:szCs w:val="24"/>
          <w:lang w:eastAsia="zh-CN"/>
        </w:rPr>
        <w:t>initiatives</w:t>
      </w:r>
      <w:r w:rsidR="00F41505">
        <w:rPr>
          <w:rFonts w:ascii="Times New Roman" w:eastAsia="Times New Roman" w:hAnsi="Times New Roman" w:cs="Times New Roman"/>
          <w:sz w:val="24"/>
          <w:szCs w:val="24"/>
          <w:lang w:eastAsia="zh-CN"/>
        </w:rPr>
        <w:t xml:space="preserve">, to </w:t>
      </w:r>
      <w:r w:rsidR="00F41505" w:rsidRPr="00C72851">
        <w:rPr>
          <w:rFonts w:ascii="Times New Roman" w:eastAsia="Times New Roman" w:hAnsi="Times New Roman" w:cs="Times New Roman"/>
          <w:sz w:val="24"/>
          <w:szCs w:val="24"/>
          <w:lang w:eastAsia="zh-CN"/>
        </w:rPr>
        <w:t>promot</w:t>
      </w:r>
      <w:r w:rsidR="00F41505">
        <w:rPr>
          <w:rFonts w:ascii="Times New Roman" w:eastAsia="Times New Roman" w:hAnsi="Times New Roman" w:cs="Times New Roman"/>
          <w:sz w:val="24"/>
          <w:szCs w:val="24"/>
          <w:lang w:eastAsia="zh-CN"/>
        </w:rPr>
        <w:t>ing</w:t>
      </w:r>
      <w:r w:rsidR="00F41505" w:rsidRPr="00C72851">
        <w:rPr>
          <w:rFonts w:ascii="Times New Roman" w:eastAsia="Times New Roman" w:hAnsi="Times New Roman" w:cs="Times New Roman"/>
          <w:sz w:val="24"/>
          <w:szCs w:val="24"/>
          <w:lang w:eastAsia="zh-CN"/>
        </w:rPr>
        <w:t xml:space="preserve"> faculty research in all disciplines</w:t>
      </w:r>
      <w:r w:rsidR="00F41505">
        <w:rPr>
          <w:rFonts w:ascii="Times New Roman" w:eastAsia="Times New Roman" w:hAnsi="Times New Roman" w:cs="Times New Roman"/>
          <w:sz w:val="24"/>
          <w:szCs w:val="24"/>
          <w:lang w:eastAsia="zh-CN"/>
        </w:rPr>
        <w:t>,</w:t>
      </w:r>
      <w:r w:rsidR="00F41505" w:rsidRPr="00C72851">
        <w:rPr>
          <w:rFonts w:ascii="Times New Roman" w:eastAsia="Times New Roman" w:hAnsi="Times New Roman" w:cs="Times New Roman"/>
          <w:sz w:val="24"/>
          <w:szCs w:val="24"/>
          <w:lang w:eastAsia="zh-CN"/>
        </w:rPr>
        <w:t xml:space="preserve"> and </w:t>
      </w:r>
      <w:r w:rsidR="00013690">
        <w:rPr>
          <w:rFonts w:ascii="Times New Roman" w:eastAsia="Times New Roman" w:hAnsi="Times New Roman" w:cs="Times New Roman"/>
          <w:sz w:val="24"/>
          <w:szCs w:val="24"/>
          <w:lang w:eastAsia="zh-CN"/>
        </w:rPr>
        <w:t xml:space="preserve">to </w:t>
      </w:r>
      <w:r w:rsidR="00F41505" w:rsidRPr="00C72851">
        <w:rPr>
          <w:rFonts w:ascii="Times New Roman" w:eastAsia="Times New Roman" w:hAnsi="Times New Roman" w:cs="Times New Roman"/>
          <w:sz w:val="24"/>
          <w:szCs w:val="24"/>
          <w:lang w:eastAsia="zh-CN"/>
        </w:rPr>
        <w:t>recogniz</w:t>
      </w:r>
      <w:r w:rsidR="00F41505">
        <w:rPr>
          <w:rFonts w:ascii="Times New Roman" w:eastAsia="Times New Roman" w:hAnsi="Times New Roman" w:cs="Times New Roman"/>
          <w:sz w:val="24"/>
          <w:szCs w:val="24"/>
          <w:lang w:eastAsia="zh-CN"/>
        </w:rPr>
        <w:t>ing</w:t>
      </w:r>
      <w:r w:rsidR="00F41505" w:rsidRPr="00C72851">
        <w:rPr>
          <w:rFonts w:ascii="Times New Roman" w:eastAsia="Times New Roman" w:hAnsi="Times New Roman" w:cs="Times New Roman"/>
          <w:sz w:val="24"/>
          <w:szCs w:val="24"/>
          <w:lang w:eastAsia="zh-CN"/>
        </w:rPr>
        <w:t xml:space="preserve"> that scholarly activity can take</w:t>
      </w:r>
      <w:r w:rsidR="00F41505">
        <w:rPr>
          <w:rFonts w:ascii="Times New Roman" w:eastAsia="Times New Roman" w:hAnsi="Times New Roman" w:cs="Times New Roman"/>
          <w:sz w:val="24"/>
          <w:szCs w:val="24"/>
          <w:lang w:eastAsia="zh-CN"/>
        </w:rPr>
        <w:t xml:space="preserve"> </w:t>
      </w:r>
      <w:r w:rsidR="00F41505" w:rsidRPr="00C72851">
        <w:rPr>
          <w:rFonts w:ascii="Times New Roman" w:eastAsia="Times New Roman" w:hAnsi="Times New Roman" w:cs="Times New Roman"/>
          <w:sz w:val="24"/>
          <w:szCs w:val="24"/>
          <w:lang w:eastAsia="zh-CN"/>
        </w:rPr>
        <w:t xml:space="preserve">different forms across disciplines. </w:t>
      </w:r>
      <w:r w:rsidR="00F41505">
        <w:rPr>
          <w:rFonts w:ascii="Times New Roman" w:eastAsia="Times New Roman" w:hAnsi="Times New Roman" w:cs="Times New Roman"/>
          <w:sz w:val="24"/>
          <w:szCs w:val="24"/>
          <w:lang w:eastAsia="zh-CN"/>
        </w:rPr>
        <w:t xml:space="preserve"> </w:t>
      </w:r>
      <w:r w:rsidRPr="00C72851">
        <w:rPr>
          <w:rFonts w:ascii="Times New Roman" w:eastAsia="Times New Roman" w:hAnsi="Times New Roman" w:cs="Times New Roman"/>
          <w:sz w:val="24"/>
          <w:szCs w:val="24"/>
          <w:lang w:eastAsia="zh-CN"/>
        </w:rPr>
        <w:t>It is designed to support faculty in becoming competitive in securing external funding and sponsorship</w:t>
      </w:r>
      <w:r w:rsidR="00DE58D1" w:rsidRPr="00C72851">
        <w:rPr>
          <w:rFonts w:ascii="Times New Roman" w:eastAsia="Times New Roman" w:hAnsi="Times New Roman" w:cs="Times New Roman"/>
          <w:sz w:val="24"/>
          <w:szCs w:val="24"/>
          <w:lang w:eastAsia="zh-CN"/>
        </w:rPr>
        <w:t xml:space="preserve">.  </w:t>
      </w:r>
      <w:r w:rsidRPr="00C72851">
        <w:rPr>
          <w:rFonts w:ascii="Times New Roman" w:eastAsia="Times New Roman" w:hAnsi="Times New Roman" w:cs="Times New Roman"/>
          <w:sz w:val="24"/>
          <w:szCs w:val="24"/>
          <w:lang w:eastAsia="zh-CN"/>
        </w:rPr>
        <w:t>Supported projects are expected to result in appropriate scholarly products that will increase the national and international recognition of the awardees, their programs, and the university</w:t>
      </w:r>
      <w:r w:rsidR="00DE58D1" w:rsidRPr="00C72851">
        <w:rPr>
          <w:rFonts w:ascii="Times New Roman" w:eastAsia="Times New Roman" w:hAnsi="Times New Roman" w:cs="Times New Roman"/>
          <w:sz w:val="24"/>
          <w:szCs w:val="24"/>
          <w:lang w:eastAsia="zh-CN"/>
        </w:rPr>
        <w:t xml:space="preserve">.  </w:t>
      </w:r>
    </w:p>
    <w:p w:rsidR="00DF0612" w:rsidRPr="00C72851" w:rsidRDefault="00DF0612" w:rsidP="00B60DBA">
      <w:pPr>
        <w:spacing w:after="200" w:line="276" w:lineRule="auto"/>
        <w:ind w:left="360"/>
        <w:contextualSpacing/>
        <w:rPr>
          <w:rFonts w:ascii="Times New Roman" w:eastAsia="Times New Roman" w:hAnsi="Times New Roman" w:cs="Times New Roman"/>
          <w:sz w:val="24"/>
          <w:szCs w:val="24"/>
          <w:lang w:eastAsia="zh-CN"/>
        </w:rPr>
      </w:pPr>
    </w:p>
    <w:p w:rsidR="00DF0612" w:rsidRDefault="00DF0612" w:rsidP="00B60DBA">
      <w:pPr>
        <w:spacing w:after="200" w:line="276" w:lineRule="auto"/>
        <w:ind w:left="360"/>
        <w:contextualSpacing/>
        <w:rPr>
          <w:rFonts w:ascii="Times New Roman" w:eastAsia="Times New Roman" w:hAnsi="Times New Roman" w:cs="Times New Roman"/>
          <w:sz w:val="24"/>
          <w:szCs w:val="24"/>
          <w:lang w:eastAsia="zh-CN"/>
        </w:rPr>
      </w:pPr>
      <w:r w:rsidRPr="00C72851">
        <w:rPr>
          <w:rFonts w:ascii="Times New Roman" w:eastAsia="Times New Roman" w:hAnsi="Times New Roman" w:cs="Times New Roman"/>
          <w:sz w:val="24"/>
          <w:szCs w:val="24"/>
          <w:lang w:eastAsia="zh-CN"/>
        </w:rPr>
        <w:t xml:space="preserve">IGP funding is to be viewed as a source of funds to </w:t>
      </w:r>
      <w:r w:rsidR="00DE79D2">
        <w:rPr>
          <w:rFonts w:ascii="Times New Roman" w:eastAsia="Times New Roman" w:hAnsi="Times New Roman" w:cs="Times New Roman"/>
          <w:sz w:val="24"/>
          <w:szCs w:val="24"/>
          <w:lang w:eastAsia="zh-CN"/>
        </w:rPr>
        <w:t>help faculty remain engaged in their disciplines and contribute new knowledge through programs of scholarship</w:t>
      </w:r>
      <w:r w:rsidR="00954C88">
        <w:rPr>
          <w:rFonts w:ascii="Times New Roman" w:eastAsia="Times New Roman" w:hAnsi="Times New Roman" w:cs="Times New Roman"/>
          <w:sz w:val="24"/>
          <w:szCs w:val="24"/>
          <w:lang w:eastAsia="zh-CN"/>
        </w:rPr>
        <w:t xml:space="preserve">.  </w:t>
      </w:r>
      <w:r w:rsidR="00DE79D2">
        <w:rPr>
          <w:rFonts w:ascii="Times New Roman" w:eastAsia="Times New Roman" w:hAnsi="Times New Roman" w:cs="Times New Roman"/>
          <w:sz w:val="24"/>
          <w:szCs w:val="24"/>
          <w:lang w:eastAsia="zh-CN"/>
        </w:rPr>
        <w:t>Funding from the program is intended to provide additional internal resources to help faculty pursue a broader array of professional activities</w:t>
      </w:r>
      <w:r w:rsidR="00F41505">
        <w:rPr>
          <w:rFonts w:ascii="Times New Roman" w:eastAsia="Times New Roman" w:hAnsi="Times New Roman" w:cs="Times New Roman"/>
          <w:sz w:val="24"/>
          <w:szCs w:val="24"/>
          <w:lang w:eastAsia="zh-CN"/>
        </w:rPr>
        <w:t xml:space="preserve">, including the initiation, stimulation or </w:t>
      </w:r>
      <w:r w:rsidR="0086729E">
        <w:rPr>
          <w:rFonts w:ascii="Times New Roman" w:eastAsia="Times New Roman" w:hAnsi="Times New Roman" w:cs="Times New Roman"/>
          <w:sz w:val="24"/>
          <w:szCs w:val="24"/>
          <w:lang w:eastAsia="zh-CN"/>
        </w:rPr>
        <w:t xml:space="preserve">partial funding of a research project. </w:t>
      </w:r>
      <w:r w:rsidR="0038551F">
        <w:rPr>
          <w:rFonts w:ascii="Times New Roman" w:eastAsia="Times New Roman" w:hAnsi="Times New Roman" w:cs="Times New Roman"/>
          <w:sz w:val="24"/>
          <w:szCs w:val="24"/>
          <w:lang w:eastAsia="zh-CN"/>
        </w:rPr>
        <w:t xml:space="preserve"> </w:t>
      </w:r>
      <w:r w:rsidR="00C87EB1">
        <w:rPr>
          <w:rFonts w:ascii="Times New Roman" w:eastAsia="Times New Roman" w:hAnsi="Times New Roman" w:cs="Times New Roman"/>
          <w:sz w:val="24"/>
          <w:szCs w:val="24"/>
          <w:lang w:eastAsia="zh-CN"/>
        </w:rPr>
        <w:t>Funding is not intended</w:t>
      </w:r>
      <w:r w:rsidR="003C3694">
        <w:rPr>
          <w:rFonts w:ascii="Times New Roman" w:eastAsia="Times New Roman" w:hAnsi="Times New Roman" w:cs="Times New Roman"/>
          <w:sz w:val="24"/>
          <w:szCs w:val="24"/>
          <w:lang w:eastAsia="zh-CN"/>
        </w:rPr>
        <w:t xml:space="preserve"> </w:t>
      </w:r>
      <w:r w:rsidR="00C87EB1">
        <w:rPr>
          <w:rFonts w:ascii="Times New Roman" w:eastAsia="Times New Roman" w:hAnsi="Times New Roman" w:cs="Times New Roman"/>
          <w:sz w:val="24"/>
          <w:szCs w:val="24"/>
          <w:lang w:eastAsia="zh-CN"/>
        </w:rPr>
        <w:t>to be an ongoing source of funding for faculty research</w:t>
      </w:r>
      <w:r w:rsidR="0086729E">
        <w:rPr>
          <w:rFonts w:ascii="Times New Roman" w:eastAsia="Times New Roman" w:hAnsi="Times New Roman" w:cs="Times New Roman"/>
          <w:sz w:val="24"/>
          <w:szCs w:val="24"/>
          <w:lang w:eastAsia="zh-CN"/>
        </w:rPr>
        <w:t xml:space="preserve"> and scholarship</w:t>
      </w:r>
      <w:r w:rsidR="00C87EB1">
        <w:rPr>
          <w:rFonts w:ascii="Times New Roman" w:eastAsia="Times New Roman" w:hAnsi="Times New Roman" w:cs="Times New Roman"/>
          <w:sz w:val="24"/>
          <w:szCs w:val="24"/>
          <w:lang w:eastAsia="zh-CN"/>
        </w:rPr>
        <w:t xml:space="preserve"> projects. </w:t>
      </w:r>
    </w:p>
    <w:p w:rsidR="005A4F42" w:rsidRDefault="005A4F42" w:rsidP="00B60DBA">
      <w:pPr>
        <w:spacing w:after="200" w:line="276" w:lineRule="auto"/>
        <w:ind w:left="360"/>
        <w:contextualSpacing/>
        <w:rPr>
          <w:rFonts w:ascii="Times New Roman" w:eastAsia="Times New Roman" w:hAnsi="Times New Roman" w:cs="Times New Roman"/>
          <w:sz w:val="24"/>
          <w:szCs w:val="24"/>
          <w:lang w:eastAsia="zh-CN"/>
        </w:rPr>
      </w:pPr>
    </w:p>
    <w:p w:rsidR="005A4F42" w:rsidRPr="00C72851" w:rsidRDefault="005A4F42" w:rsidP="005A4F42">
      <w:pPr>
        <w:tabs>
          <w:tab w:val="left" w:pos="-180"/>
        </w:tabs>
        <w:autoSpaceDE w:val="0"/>
        <w:autoSpaceDN w:val="0"/>
        <w:adjustRightInd w:val="0"/>
        <w:spacing w:after="0" w:line="276" w:lineRule="auto"/>
        <w:rPr>
          <w:rFonts w:ascii="Times New Roman" w:eastAsia="Times New Roman" w:hAnsi="Times New Roman" w:cs="Times New Roman"/>
          <w:color w:val="000000"/>
          <w:sz w:val="24"/>
          <w:szCs w:val="24"/>
          <w:lang w:eastAsia="zh-CN"/>
        </w:rPr>
      </w:pPr>
      <w:r w:rsidRPr="00C72851">
        <w:rPr>
          <w:rFonts w:ascii="Times New Roman" w:eastAsia="Times New Roman" w:hAnsi="Times New Roman" w:cs="Times New Roman"/>
          <w:b/>
          <w:bCs/>
          <w:color w:val="000000"/>
          <w:sz w:val="24"/>
          <w:szCs w:val="24"/>
          <w:lang w:eastAsia="zh-CN"/>
        </w:rPr>
        <w:t xml:space="preserve">II. Principal Investigator </w:t>
      </w:r>
      <w:r>
        <w:rPr>
          <w:rFonts w:ascii="Times New Roman" w:eastAsia="Times New Roman" w:hAnsi="Times New Roman" w:cs="Times New Roman"/>
          <w:b/>
          <w:bCs/>
          <w:color w:val="000000"/>
          <w:sz w:val="24"/>
          <w:szCs w:val="24"/>
          <w:lang w:eastAsia="zh-CN"/>
        </w:rPr>
        <w:t>Terminology</w:t>
      </w:r>
      <w:r w:rsidRPr="00C72851">
        <w:rPr>
          <w:rFonts w:ascii="Times New Roman" w:eastAsia="Times New Roman" w:hAnsi="Times New Roman" w:cs="Times New Roman"/>
          <w:color w:val="000000"/>
          <w:sz w:val="24"/>
          <w:szCs w:val="24"/>
          <w:lang w:eastAsia="zh-CN"/>
        </w:rPr>
        <w:t>:</w:t>
      </w:r>
    </w:p>
    <w:p w:rsidR="005A4F42" w:rsidRDefault="005A4F42" w:rsidP="005A4F42">
      <w:pPr>
        <w:tabs>
          <w:tab w:val="left" w:pos="-180"/>
        </w:tabs>
        <w:autoSpaceDE w:val="0"/>
        <w:autoSpaceDN w:val="0"/>
        <w:adjustRightInd w:val="0"/>
        <w:spacing w:after="0" w:line="276" w:lineRule="auto"/>
        <w:ind w:left="360"/>
        <w:rPr>
          <w:rFonts w:ascii="Times New Roman" w:eastAsia="Times New Roman" w:hAnsi="Times New Roman" w:cs="Times New Roman"/>
          <w:bCs/>
          <w:color w:val="000000"/>
          <w:sz w:val="24"/>
          <w:szCs w:val="24"/>
          <w:lang w:eastAsia="zh-CN"/>
        </w:rPr>
      </w:pPr>
    </w:p>
    <w:p w:rsidR="005A4F42" w:rsidRPr="00C72851" w:rsidRDefault="005A4F42" w:rsidP="005A4F42">
      <w:pPr>
        <w:tabs>
          <w:tab w:val="left" w:pos="-180"/>
        </w:tabs>
        <w:autoSpaceDE w:val="0"/>
        <w:autoSpaceDN w:val="0"/>
        <w:adjustRightInd w:val="0"/>
        <w:spacing w:after="0" w:line="276" w:lineRule="auto"/>
        <w:ind w:left="360"/>
        <w:rPr>
          <w:rFonts w:ascii="Times New Roman" w:eastAsia="Times New Roman" w:hAnsi="Times New Roman" w:cs="Times New Roman"/>
          <w:bCs/>
          <w:color w:val="000000"/>
          <w:sz w:val="24"/>
          <w:szCs w:val="24"/>
          <w:lang w:eastAsia="zh-CN"/>
        </w:rPr>
      </w:pPr>
      <w:r w:rsidRPr="00C72851">
        <w:rPr>
          <w:rFonts w:ascii="Times New Roman" w:eastAsia="Times New Roman" w:hAnsi="Times New Roman" w:cs="Times New Roman"/>
          <w:bCs/>
          <w:color w:val="000000"/>
          <w:sz w:val="24"/>
          <w:szCs w:val="24"/>
          <w:lang w:eastAsia="zh-CN"/>
        </w:rPr>
        <w:t xml:space="preserve">Auburn University encourages multidisciplinary and interdisciplinary collaborations and places accountability and responsibility for the research project on the Principal Investigator (PI). </w:t>
      </w:r>
    </w:p>
    <w:p w:rsidR="005A4F42" w:rsidRPr="00C72851" w:rsidRDefault="005A4F42" w:rsidP="005A4F42">
      <w:pPr>
        <w:tabs>
          <w:tab w:val="left" w:pos="-180"/>
        </w:tabs>
        <w:autoSpaceDE w:val="0"/>
        <w:autoSpaceDN w:val="0"/>
        <w:adjustRightInd w:val="0"/>
        <w:spacing w:after="0" w:line="276" w:lineRule="auto"/>
        <w:ind w:left="360"/>
        <w:rPr>
          <w:rFonts w:ascii="Times New Roman" w:eastAsia="Times New Roman" w:hAnsi="Times New Roman" w:cs="Times New Roman"/>
          <w:color w:val="000000"/>
          <w:sz w:val="24"/>
          <w:szCs w:val="24"/>
          <w:lang w:eastAsia="zh-CN"/>
        </w:rPr>
      </w:pPr>
    </w:p>
    <w:p w:rsidR="005A4F42" w:rsidRPr="00194485" w:rsidRDefault="005A4F42" w:rsidP="005A4F42">
      <w:pPr>
        <w:tabs>
          <w:tab w:val="left" w:pos="-180"/>
        </w:tabs>
        <w:autoSpaceDE w:val="0"/>
        <w:autoSpaceDN w:val="0"/>
        <w:adjustRightInd w:val="0"/>
        <w:spacing w:after="0" w:line="276" w:lineRule="auto"/>
        <w:ind w:left="360"/>
        <w:rPr>
          <w:rFonts w:ascii="Times New Roman" w:eastAsia="Times New Roman" w:hAnsi="Times New Roman" w:cs="Times New Roman"/>
          <w:bCs/>
          <w:i/>
          <w:color w:val="000000"/>
          <w:sz w:val="24"/>
          <w:szCs w:val="24"/>
          <w:u w:val="single"/>
          <w:lang w:eastAsia="zh-CN"/>
        </w:rPr>
      </w:pPr>
      <w:r w:rsidRPr="00C72851">
        <w:rPr>
          <w:rFonts w:ascii="Times New Roman" w:eastAsia="Times New Roman" w:hAnsi="Times New Roman" w:cs="Times New Roman"/>
          <w:bCs/>
          <w:color w:val="000000"/>
          <w:sz w:val="24"/>
          <w:szCs w:val="24"/>
          <w:lang w:eastAsia="zh-CN"/>
        </w:rPr>
        <w:t xml:space="preserve">To avoid confusion of terminology, the IGP uses the term PI strictly for the </w:t>
      </w:r>
      <w:r w:rsidR="00194485" w:rsidRPr="00194485">
        <w:rPr>
          <w:rFonts w:ascii="Times New Roman" w:eastAsia="Times New Roman" w:hAnsi="Times New Roman" w:cs="Times New Roman"/>
          <w:bCs/>
          <w:color w:val="000000"/>
          <w:sz w:val="24"/>
          <w:szCs w:val="24"/>
          <w:lang w:eastAsia="zh-CN"/>
        </w:rPr>
        <w:t>individual who bears primary responsibility for technical compliance, completion of programmatic work, fiscal stewardship of sponsor funds, and compliance with administrative requirements of the project</w:t>
      </w:r>
      <w:r w:rsidR="00194485">
        <w:rPr>
          <w:rFonts w:ascii="Times New Roman" w:eastAsia="Times New Roman" w:hAnsi="Times New Roman" w:cs="Times New Roman"/>
          <w:bCs/>
          <w:color w:val="000000"/>
          <w:sz w:val="24"/>
          <w:szCs w:val="24"/>
          <w:lang w:eastAsia="zh-CN"/>
        </w:rPr>
        <w:t xml:space="preserve">. </w:t>
      </w:r>
      <w:r w:rsidRPr="00C72851">
        <w:rPr>
          <w:rFonts w:ascii="Times New Roman" w:eastAsia="Times New Roman" w:hAnsi="Times New Roman" w:cs="Times New Roman"/>
          <w:bCs/>
          <w:color w:val="000000"/>
          <w:sz w:val="24"/>
          <w:szCs w:val="24"/>
          <w:lang w:eastAsia="zh-CN"/>
        </w:rPr>
        <w:t>All other investigators on an application will be regarded as co-investigators (</w:t>
      </w:r>
      <w:r w:rsidR="00223C75">
        <w:rPr>
          <w:rFonts w:ascii="Times New Roman" w:eastAsia="Times New Roman" w:hAnsi="Times New Roman" w:cs="Times New Roman"/>
          <w:bCs/>
          <w:color w:val="000000"/>
          <w:sz w:val="24"/>
          <w:szCs w:val="24"/>
          <w:lang w:eastAsia="zh-CN"/>
        </w:rPr>
        <w:t>C</w:t>
      </w:r>
      <w:r w:rsidRPr="00C72851">
        <w:rPr>
          <w:rFonts w:ascii="Times New Roman" w:eastAsia="Times New Roman" w:hAnsi="Times New Roman" w:cs="Times New Roman"/>
          <w:bCs/>
          <w:color w:val="000000"/>
          <w:sz w:val="24"/>
          <w:szCs w:val="24"/>
          <w:lang w:eastAsia="zh-CN"/>
        </w:rPr>
        <w:t xml:space="preserve">o-Is).  </w:t>
      </w:r>
      <w:r w:rsidRPr="00194485">
        <w:rPr>
          <w:rFonts w:ascii="Times New Roman" w:eastAsia="Times New Roman" w:hAnsi="Times New Roman" w:cs="Times New Roman"/>
          <w:bCs/>
          <w:color w:val="000000"/>
          <w:sz w:val="24"/>
          <w:szCs w:val="24"/>
          <w:u w:val="single"/>
          <w:lang w:eastAsia="zh-CN"/>
        </w:rPr>
        <w:t xml:space="preserve">The term </w:t>
      </w:r>
      <w:r w:rsidR="00223C75" w:rsidRPr="00194485">
        <w:rPr>
          <w:rFonts w:ascii="Times New Roman" w:eastAsia="Times New Roman" w:hAnsi="Times New Roman" w:cs="Times New Roman"/>
          <w:bCs/>
          <w:color w:val="000000"/>
          <w:sz w:val="24"/>
          <w:szCs w:val="24"/>
          <w:u w:val="single"/>
          <w:lang w:eastAsia="zh-CN"/>
        </w:rPr>
        <w:t>C</w:t>
      </w:r>
      <w:r w:rsidRPr="00194485">
        <w:rPr>
          <w:rFonts w:ascii="Times New Roman" w:eastAsia="Times New Roman" w:hAnsi="Times New Roman" w:cs="Times New Roman"/>
          <w:bCs/>
          <w:color w:val="000000"/>
          <w:sz w:val="24"/>
          <w:szCs w:val="24"/>
          <w:u w:val="single"/>
          <w:lang w:eastAsia="zh-CN"/>
        </w:rPr>
        <w:t xml:space="preserve">o-PI will not be used for the IGP, with the exception of an extreme situation in which two applicants on one proposal share absolutely equal responsibilities.  In this case, the term </w:t>
      </w:r>
      <w:r w:rsidR="00223C75" w:rsidRPr="00194485">
        <w:rPr>
          <w:rFonts w:ascii="Times New Roman" w:eastAsia="Times New Roman" w:hAnsi="Times New Roman" w:cs="Times New Roman"/>
          <w:bCs/>
          <w:color w:val="000000"/>
          <w:sz w:val="24"/>
          <w:szCs w:val="24"/>
          <w:u w:val="single"/>
          <w:lang w:eastAsia="zh-CN"/>
        </w:rPr>
        <w:t>C</w:t>
      </w:r>
      <w:r w:rsidRPr="00194485">
        <w:rPr>
          <w:rFonts w:ascii="Times New Roman" w:eastAsia="Times New Roman" w:hAnsi="Times New Roman" w:cs="Times New Roman"/>
          <w:bCs/>
          <w:color w:val="000000"/>
          <w:sz w:val="24"/>
          <w:szCs w:val="24"/>
          <w:u w:val="single"/>
          <w:lang w:eastAsia="zh-CN"/>
        </w:rPr>
        <w:t xml:space="preserve">o-PI can be used to describe both investigators; both </w:t>
      </w:r>
      <w:r w:rsidR="00223C75" w:rsidRPr="00194485">
        <w:rPr>
          <w:rFonts w:ascii="Times New Roman" w:eastAsia="Times New Roman" w:hAnsi="Times New Roman" w:cs="Times New Roman"/>
          <w:bCs/>
          <w:color w:val="000000"/>
          <w:sz w:val="24"/>
          <w:szCs w:val="24"/>
          <w:u w:val="single"/>
          <w:lang w:eastAsia="zh-CN"/>
        </w:rPr>
        <w:t>C</w:t>
      </w:r>
      <w:r w:rsidRPr="00194485">
        <w:rPr>
          <w:rFonts w:ascii="Times New Roman" w:eastAsia="Times New Roman" w:hAnsi="Times New Roman" w:cs="Times New Roman"/>
          <w:bCs/>
          <w:color w:val="000000"/>
          <w:sz w:val="24"/>
          <w:szCs w:val="24"/>
          <w:u w:val="single"/>
          <w:lang w:eastAsia="zh-CN"/>
        </w:rPr>
        <w:t xml:space="preserve">o-PIs will be subject to the PI eligibility criteria and must provide a description of how joint administration of the project will work. </w:t>
      </w:r>
    </w:p>
    <w:p w:rsidR="005A4F42" w:rsidRPr="00122321" w:rsidRDefault="005A4F42" w:rsidP="005A4F42">
      <w:pPr>
        <w:tabs>
          <w:tab w:val="left" w:pos="-180"/>
        </w:tabs>
        <w:autoSpaceDE w:val="0"/>
        <w:autoSpaceDN w:val="0"/>
        <w:adjustRightInd w:val="0"/>
        <w:spacing w:after="0" w:line="276" w:lineRule="auto"/>
        <w:ind w:left="360"/>
        <w:rPr>
          <w:rFonts w:ascii="Times New Roman" w:eastAsia="Times New Roman" w:hAnsi="Times New Roman" w:cs="Times New Roman"/>
          <w:bCs/>
          <w:color w:val="C00000"/>
          <w:sz w:val="24"/>
          <w:szCs w:val="24"/>
          <w:lang w:eastAsia="zh-CN"/>
        </w:rPr>
      </w:pPr>
      <w:r w:rsidRPr="00122321">
        <w:rPr>
          <w:rFonts w:ascii="Times New Roman" w:eastAsia="Times New Roman" w:hAnsi="Times New Roman" w:cs="Times New Roman"/>
          <w:bCs/>
          <w:color w:val="C00000"/>
          <w:sz w:val="24"/>
          <w:szCs w:val="24"/>
          <w:lang w:eastAsia="zh-CN"/>
        </w:rPr>
        <w:t xml:space="preserve"> </w:t>
      </w:r>
    </w:p>
    <w:p w:rsidR="005A4F42" w:rsidRPr="00C72851" w:rsidRDefault="005A4F42" w:rsidP="005A4F42">
      <w:pPr>
        <w:tabs>
          <w:tab w:val="left" w:pos="-180"/>
        </w:tabs>
        <w:autoSpaceDE w:val="0"/>
        <w:autoSpaceDN w:val="0"/>
        <w:adjustRightInd w:val="0"/>
        <w:spacing w:after="0" w:line="276" w:lineRule="auto"/>
        <w:ind w:left="360"/>
        <w:rPr>
          <w:rFonts w:ascii="Times New Roman" w:eastAsia="Times New Roman" w:hAnsi="Times New Roman" w:cs="Times New Roman"/>
          <w:bCs/>
          <w:color w:val="000000"/>
          <w:sz w:val="24"/>
          <w:szCs w:val="24"/>
          <w:lang w:eastAsia="zh-CN"/>
        </w:rPr>
      </w:pPr>
      <w:r w:rsidRPr="00C72851">
        <w:rPr>
          <w:rFonts w:ascii="Times New Roman" w:eastAsia="Times New Roman" w:hAnsi="Times New Roman" w:cs="Times New Roman"/>
          <w:bCs/>
          <w:color w:val="000000"/>
          <w:sz w:val="24"/>
          <w:szCs w:val="24"/>
          <w:lang w:eastAsia="zh-CN"/>
        </w:rPr>
        <w:t>The PI must meet the following general eligibility criteria as well as criteria specific to each of the IGP grant categories.  Thes</w:t>
      </w:r>
      <w:r w:rsidR="00223C75">
        <w:rPr>
          <w:rFonts w:ascii="Times New Roman" w:eastAsia="Times New Roman" w:hAnsi="Times New Roman" w:cs="Times New Roman"/>
          <w:bCs/>
          <w:color w:val="000000"/>
          <w:sz w:val="24"/>
          <w:szCs w:val="24"/>
          <w:lang w:eastAsia="zh-CN"/>
        </w:rPr>
        <w:t xml:space="preserve">e requirements do not apply to </w:t>
      </w:r>
      <w:proofErr w:type="gramStart"/>
      <w:r w:rsidR="00223C75">
        <w:rPr>
          <w:rFonts w:ascii="Times New Roman" w:eastAsia="Times New Roman" w:hAnsi="Times New Roman" w:cs="Times New Roman"/>
          <w:bCs/>
          <w:color w:val="000000"/>
          <w:sz w:val="24"/>
          <w:szCs w:val="24"/>
          <w:lang w:eastAsia="zh-CN"/>
        </w:rPr>
        <w:t>C</w:t>
      </w:r>
      <w:r w:rsidRPr="00C72851">
        <w:rPr>
          <w:rFonts w:ascii="Times New Roman" w:eastAsia="Times New Roman" w:hAnsi="Times New Roman" w:cs="Times New Roman"/>
          <w:bCs/>
          <w:color w:val="000000"/>
          <w:sz w:val="24"/>
          <w:szCs w:val="24"/>
          <w:lang w:eastAsia="zh-CN"/>
        </w:rPr>
        <w:t>o-Is</w:t>
      </w:r>
      <w:proofErr w:type="gramEnd"/>
      <w:r w:rsidRPr="00C72851">
        <w:rPr>
          <w:rFonts w:ascii="Times New Roman" w:eastAsia="Times New Roman" w:hAnsi="Times New Roman" w:cs="Times New Roman"/>
          <w:bCs/>
          <w:color w:val="000000"/>
          <w:sz w:val="24"/>
          <w:szCs w:val="24"/>
          <w:lang w:eastAsia="zh-CN"/>
        </w:rPr>
        <w:t>.</w:t>
      </w:r>
    </w:p>
    <w:p w:rsidR="005A4F42" w:rsidRPr="00C72851" w:rsidRDefault="005A4F42" w:rsidP="005A4F42">
      <w:pPr>
        <w:tabs>
          <w:tab w:val="left" w:pos="-180"/>
        </w:tabs>
        <w:autoSpaceDE w:val="0"/>
        <w:autoSpaceDN w:val="0"/>
        <w:adjustRightInd w:val="0"/>
        <w:spacing w:after="0" w:line="276" w:lineRule="auto"/>
        <w:rPr>
          <w:rFonts w:ascii="Times New Roman" w:eastAsia="Times New Roman" w:hAnsi="Times New Roman" w:cs="Times New Roman"/>
          <w:color w:val="000000"/>
          <w:sz w:val="24"/>
          <w:szCs w:val="24"/>
          <w:u w:val="single"/>
          <w:lang w:eastAsia="zh-CN"/>
        </w:rPr>
      </w:pPr>
    </w:p>
    <w:p w:rsidR="005A4F42" w:rsidRPr="00C72851" w:rsidRDefault="005A4F42" w:rsidP="005A4F42">
      <w:pPr>
        <w:tabs>
          <w:tab w:val="left" w:pos="-180"/>
        </w:tabs>
        <w:autoSpaceDE w:val="0"/>
        <w:autoSpaceDN w:val="0"/>
        <w:adjustRightInd w:val="0"/>
        <w:spacing w:after="0" w:line="276" w:lineRule="auto"/>
        <w:ind w:left="360"/>
        <w:rPr>
          <w:rFonts w:ascii="Times New Roman" w:eastAsia="Times New Roman" w:hAnsi="Times New Roman" w:cs="Times New Roman"/>
          <w:color w:val="000000"/>
          <w:sz w:val="24"/>
          <w:szCs w:val="24"/>
          <w:lang w:eastAsia="zh-CN"/>
        </w:rPr>
      </w:pPr>
      <w:r w:rsidRPr="0084530D">
        <w:rPr>
          <w:rFonts w:ascii="Times New Roman" w:eastAsia="Times New Roman" w:hAnsi="Times New Roman" w:cs="Times New Roman"/>
          <w:b/>
          <w:color w:val="000000"/>
          <w:sz w:val="24"/>
          <w:szCs w:val="24"/>
          <w:u w:val="single"/>
          <w:lang w:eastAsia="zh-CN"/>
        </w:rPr>
        <w:t>For all grant categories</w:t>
      </w:r>
      <w:r w:rsidRPr="0084530D">
        <w:rPr>
          <w:rFonts w:ascii="Times New Roman" w:eastAsia="Times New Roman" w:hAnsi="Times New Roman" w:cs="Times New Roman"/>
          <w:color w:val="000000"/>
          <w:sz w:val="24"/>
          <w:szCs w:val="24"/>
          <w:lang w:eastAsia="zh-CN"/>
        </w:rPr>
        <w:t xml:space="preserve">:  </w:t>
      </w:r>
      <w:r w:rsidR="0066512A">
        <w:rPr>
          <w:rFonts w:ascii="Times New Roman" w:eastAsia="Times New Roman" w:hAnsi="Times New Roman" w:cs="Times New Roman"/>
          <w:color w:val="000000"/>
          <w:sz w:val="24"/>
          <w:szCs w:val="24"/>
          <w:lang w:eastAsia="zh-CN"/>
        </w:rPr>
        <w:t xml:space="preserve">Unless otherwise noted, </w:t>
      </w:r>
      <w:r w:rsidRPr="0084530D">
        <w:rPr>
          <w:rFonts w:ascii="Times New Roman" w:eastAsia="Times New Roman" w:hAnsi="Times New Roman" w:cs="Times New Roman"/>
          <w:color w:val="000000"/>
          <w:sz w:val="24"/>
          <w:szCs w:val="24"/>
          <w:lang w:eastAsia="zh-CN"/>
        </w:rPr>
        <w:t xml:space="preserve">PI eligibility follows the institutional requirements set forth in the </w:t>
      </w:r>
      <w:hyperlink r:id="rId8" w:history="1">
        <w:r w:rsidRPr="00356596">
          <w:rPr>
            <w:rStyle w:val="Hyperlink"/>
            <w:rFonts w:ascii="Times New Roman" w:eastAsia="Times New Roman" w:hAnsi="Times New Roman" w:cs="Times New Roman"/>
            <w:sz w:val="24"/>
            <w:szCs w:val="24"/>
            <w:lang w:eastAsia="zh-CN"/>
          </w:rPr>
          <w:t>University’s Statement of Principal Investigator Eligibility</w:t>
        </w:r>
      </w:hyperlink>
      <w:r w:rsidRPr="00356596">
        <w:rPr>
          <w:rFonts w:ascii="Times New Roman" w:eastAsia="Times New Roman" w:hAnsi="Times New Roman" w:cs="Times New Roman"/>
          <w:sz w:val="24"/>
          <w:szCs w:val="24"/>
          <w:lang w:eastAsia="zh-CN"/>
        </w:rPr>
        <w:t>.</w:t>
      </w:r>
      <w:r>
        <w:rPr>
          <w:rFonts w:ascii="Times New Roman" w:eastAsia="Times New Roman" w:hAnsi="Times New Roman" w:cs="Times New Roman"/>
          <w:color w:val="000000"/>
          <w:sz w:val="24"/>
          <w:szCs w:val="24"/>
          <w:lang w:eastAsia="zh-CN"/>
        </w:rPr>
        <w:t xml:space="preserve">  </w:t>
      </w:r>
      <w:r w:rsidRPr="00122321">
        <w:rPr>
          <w:rFonts w:ascii="Times New Roman" w:eastAsia="Times New Roman" w:hAnsi="Times New Roman" w:cs="Times New Roman"/>
          <w:color w:val="000000"/>
          <w:sz w:val="24"/>
          <w:szCs w:val="24"/>
          <w:lang w:eastAsia="zh-CN"/>
        </w:rPr>
        <w:lastRenderedPageBreak/>
        <w:t>Each eligible</w:t>
      </w:r>
      <w:r w:rsidRPr="00C72851">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applicant </w:t>
      </w:r>
      <w:r w:rsidRPr="00C72851">
        <w:rPr>
          <w:rFonts w:ascii="Times New Roman" w:eastAsia="Times New Roman" w:hAnsi="Times New Roman" w:cs="Times New Roman"/>
          <w:color w:val="000000"/>
          <w:sz w:val="24"/>
          <w:szCs w:val="24"/>
          <w:lang w:eastAsia="zh-CN"/>
        </w:rPr>
        <w:t xml:space="preserve">may </w:t>
      </w:r>
      <w:r>
        <w:rPr>
          <w:rFonts w:ascii="Times New Roman" w:eastAsia="Times New Roman" w:hAnsi="Times New Roman" w:cs="Times New Roman"/>
          <w:color w:val="000000"/>
          <w:sz w:val="24"/>
          <w:szCs w:val="24"/>
          <w:lang w:eastAsia="zh-CN"/>
        </w:rPr>
        <w:t>submit two applications in a year</w:t>
      </w:r>
      <w:r w:rsidR="00A81B5A">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 xml:space="preserve"> providing one is an application for a “Good to Great” grant.  </w:t>
      </w:r>
      <w:r w:rsidR="00631985">
        <w:rPr>
          <w:rFonts w:ascii="Times New Roman" w:eastAsia="Times New Roman" w:hAnsi="Times New Roman" w:cs="Times New Roman"/>
          <w:color w:val="000000"/>
          <w:sz w:val="24"/>
          <w:szCs w:val="24"/>
          <w:lang w:eastAsia="zh-CN"/>
        </w:rPr>
        <w:t>F</w:t>
      </w:r>
      <w:r w:rsidR="00155667">
        <w:rPr>
          <w:rFonts w:ascii="Times New Roman" w:eastAsia="Times New Roman" w:hAnsi="Times New Roman" w:cs="Times New Roman"/>
          <w:color w:val="000000"/>
          <w:sz w:val="24"/>
          <w:szCs w:val="24"/>
          <w:lang w:eastAsia="zh-CN"/>
        </w:rPr>
        <w:t>unding for all IGP grants is for a two</w:t>
      </w:r>
      <w:r w:rsidR="00223C75">
        <w:rPr>
          <w:rFonts w:ascii="Times New Roman" w:eastAsia="Times New Roman" w:hAnsi="Times New Roman" w:cs="Times New Roman"/>
          <w:color w:val="000000"/>
          <w:sz w:val="24"/>
          <w:szCs w:val="24"/>
          <w:lang w:eastAsia="zh-CN"/>
        </w:rPr>
        <w:t xml:space="preserve"> </w:t>
      </w:r>
      <w:r w:rsidR="00BF6753">
        <w:rPr>
          <w:rFonts w:ascii="Times New Roman" w:eastAsia="Times New Roman" w:hAnsi="Times New Roman" w:cs="Times New Roman"/>
          <w:color w:val="000000"/>
          <w:sz w:val="24"/>
          <w:szCs w:val="24"/>
          <w:lang w:eastAsia="zh-CN"/>
        </w:rPr>
        <w:t>- year</w:t>
      </w:r>
      <w:r w:rsidR="00155667">
        <w:rPr>
          <w:rFonts w:ascii="Times New Roman" w:eastAsia="Times New Roman" w:hAnsi="Times New Roman" w:cs="Times New Roman"/>
          <w:color w:val="000000"/>
          <w:sz w:val="24"/>
          <w:szCs w:val="24"/>
          <w:lang w:eastAsia="zh-CN"/>
        </w:rPr>
        <w:t xml:space="preserve"> period.</w:t>
      </w:r>
      <w:r w:rsidR="00223C75">
        <w:rPr>
          <w:rFonts w:ascii="Times New Roman" w:eastAsia="Times New Roman" w:hAnsi="Times New Roman" w:cs="Times New Roman"/>
          <w:color w:val="000000"/>
          <w:sz w:val="24"/>
          <w:szCs w:val="24"/>
          <w:lang w:eastAsia="zh-CN"/>
        </w:rPr>
        <w:t xml:space="preserve"> </w:t>
      </w:r>
    </w:p>
    <w:p w:rsidR="005A4F42" w:rsidRPr="00C72851" w:rsidRDefault="005A4F42" w:rsidP="005A4F42">
      <w:pPr>
        <w:tabs>
          <w:tab w:val="left" w:pos="-180"/>
        </w:tabs>
        <w:autoSpaceDE w:val="0"/>
        <w:autoSpaceDN w:val="0"/>
        <w:adjustRightInd w:val="0"/>
        <w:spacing w:after="0" w:line="276" w:lineRule="auto"/>
        <w:rPr>
          <w:rFonts w:ascii="Times New Roman" w:eastAsia="Times New Roman" w:hAnsi="Times New Roman" w:cs="Times New Roman"/>
          <w:color w:val="000000"/>
          <w:sz w:val="24"/>
          <w:szCs w:val="24"/>
          <w:lang w:eastAsia="zh-CN"/>
        </w:rPr>
      </w:pPr>
    </w:p>
    <w:p w:rsidR="00B60DBA" w:rsidRDefault="005A4F42" w:rsidP="005A4F42">
      <w:pPr>
        <w:spacing w:after="200" w:line="276" w:lineRule="auto"/>
        <w:contextualSpacing/>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III. The Proposal Scoring Process</w:t>
      </w:r>
    </w:p>
    <w:p w:rsidR="005A4F42" w:rsidRPr="005A4F42" w:rsidRDefault="005A4F42" w:rsidP="005A4F42">
      <w:pPr>
        <w:spacing w:after="200" w:line="276" w:lineRule="auto"/>
        <w:contextualSpacing/>
        <w:rPr>
          <w:rFonts w:ascii="Times New Roman" w:eastAsia="Times New Roman" w:hAnsi="Times New Roman" w:cs="Times New Roman"/>
          <w:b/>
          <w:sz w:val="24"/>
          <w:szCs w:val="24"/>
          <w:lang w:eastAsia="zh-CN"/>
        </w:rPr>
      </w:pPr>
    </w:p>
    <w:p w:rsidR="00DF0612" w:rsidRDefault="00DF0612" w:rsidP="00B60DBA">
      <w:pPr>
        <w:spacing w:after="200" w:line="276" w:lineRule="auto"/>
        <w:ind w:left="360"/>
        <w:contextualSpacing/>
        <w:rPr>
          <w:rFonts w:ascii="Times New Roman" w:eastAsia="Times New Roman" w:hAnsi="Times New Roman" w:cs="Times New Roman"/>
          <w:sz w:val="24"/>
          <w:szCs w:val="24"/>
          <w:lang w:eastAsia="zh-CN"/>
        </w:rPr>
      </w:pPr>
      <w:r w:rsidRPr="00C72851">
        <w:rPr>
          <w:rFonts w:ascii="Times New Roman" w:eastAsia="Times New Roman" w:hAnsi="Times New Roman" w:cs="Times New Roman"/>
          <w:sz w:val="24"/>
          <w:szCs w:val="24"/>
          <w:lang w:eastAsia="zh-CN"/>
        </w:rPr>
        <w:t>Fundamentally, we begin with a premise or assumption that scholarship is work that advances knowledge.  Scholarly activity could involve the collection of original data (through interviews, surveys or other methods); the production of new knowledge, or</w:t>
      </w:r>
      <w:r w:rsidR="00A81B5A">
        <w:rPr>
          <w:rFonts w:ascii="Times New Roman" w:eastAsia="Times New Roman" w:hAnsi="Times New Roman" w:cs="Times New Roman"/>
          <w:sz w:val="24"/>
          <w:szCs w:val="24"/>
          <w:lang w:eastAsia="zh-CN"/>
        </w:rPr>
        <w:t xml:space="preserve"> could</w:t>
      </w:r>
      <w:r w:rsidRPr="00C72851">
        <w:rPr>
          <w:rFonts w:ascii="Times New Roman" w:eastAsia="Times New Roman" w:hAnsi="Times New Roman" w:cs="Times New Roman"/>
          <w:sz w:val="24"/>
          <w:szCs w:val="24"/>
          <w:lang w:eastAsia="zh-CN"/>
        </w:rPr>
        <w:t xml:space="preserve"> involve undertaking empirical or theoretical investigation; the analysis of data; reviewing, analyzing, and/or translating/interpreting original texts or objects of art or antiquity</w:t>
      </w:r>
      <w:r w:rsidR="00013690">
        <w:rPr>
          <w:rFonts w:ascii="Times New Roman" w:eastAsia="Times New Roman" w:hAnsi="Times New Roman" w:cs="Times New Roman"/>
          <w:sz w:val="24"/>
          <w:szCs w:val="24"/>
          <w:lang w:eastAsia="zh-CN"/>
        </w:rPr>
        <w:t xml:space="preserve">; creation of an original work; </w:t>
      </w:r>
      <w:r w:rsidRPr="00C72851">
        <w:rPr>
          <w:rFonts w:ascii="Times New Roman" w:eastAsia="Times New Roman" w:hAnsi="Times New Roman" w:cs="Times New Roman"/>
          <w:sz w:val="24"/>
          <w:szCs w:val="24"/>
          <w:lang w:eastAsia="zh-CN"/>
        </w:rPr>
        <w:t>or innovative applications of design and technology</w:t>
      </w:r>
      <w:r w:rsidR="00DE58D1" w:rsidRPr="00C72851">
        <w:rPr>
          <w:rFonts w:ascii="Times New Roman" w:eastAsia="Times New Roman" w:hAnsi="Times New Roman" w:cs="Times New Roman"/>
          <w:sz w:val="24"/>
          <w:szCs w:val="24"/>
          <w:lang w:eastAsia="zh-CN"/>
        </w:rPr>
        <w:t xml:space="preserve">.  </w:t>
      </w:r>
      <w:r w:rsidRPr="00C72851">
        <w:rPr>
          <w:rFonts w:ascii="Times New Roman" w:eastAsia="Times New Roman" w:hAnsi="Times New Roman" w:cs="Times New Roman"/>
          <w:sz w:val="24"/>
          <w:szCs w:val="24"/>
          <w:lang w:eastAsia="zh-CN"/>
        </w:rPr>
        <w:t>While final products might vary, in the broadest sense a proposal for funding needs to be clear to reviewers both within and outside the discipline.  Keep in mind the following</w:t>
      </w:r>
      <w:r w:rsidR="00B402AD">
        <w:rPr>
          <w:rFonts w:ascii="Times New Roman" w:eastAsia="Times New Roman" w:hAnsi="Times New Roman" w:cs="Times New Roman"/>
          <w:sz w:val="24"/>
          <w:szCs w:val="24"/>
          <w:lang w:eastAsia="zh-CN"/>
        </w:rPr>
        <w:t xml:space="preserve"> as you write your proposal</w:t>
      </w:r>
      <w:r w:rsidRPr="00C72851">
        <w:rPr>
          <w:rFonts w:ascii="Times New Roman" w:eastAsia="Times New Roman" w:hAnsi="Times New Roman" w:cs="Times New Roman"/>
          <w:sz w:val="24"/>
          <w:szCs w:val="24"/>
          <w:lang w:eastAsia="zh-CN"/>
        </w:rPr>
        <w:t>: </w:t>
      </w:r>
    </w:p>
    <w:p w:rsidR="00B60DBA" w:rsidRPr="00C72851" w:rsidRDefault="00B60DBA" w:rsidP="00B60DBA">
      <w:pPr>
        <w:spacing w:after="200" w:line="276" w:lineRule="auto"/>
        <w:ind w:left="360"/>
        <w:contextualSpacing/>
        <w:rPr>
          <w:rFonts w:ascii="Times New Roman" w:eastAsia="Times New Roman" w:hAnsi="Times New Roman" w:cs="Times New Roman"/>
          <w:sz w:val="24"/>
          <w:szCs w:val="24"/>
          <w:lang w:eastAsia="zh-CN"/>
        </w:rPr>
      </w:pPr>
    </w:p>
    <w:p w:rsidR="00DF0612" w:rsidRPr="00C72851" w:rsidRDefault="00C80563" w:rsidP="00B60DBA">
      <w:pPr>
        <w:numPr>
          <w:ilvl w:val="0"/>
          <w:numId w:val="4"/>
        </w:numPr>
        <w:spacing w:after="200" w:line="276" w:lineRule="auto"/>
        <w:contextualSpacing/>
        <w:rPr>
          <w:rFonts w:ascii="Times New Roman" w:eastAsia="Times New Roman" w:hAnsi="Times New Roman" w:cs="Times New Roman"/>
          <w:sz w:val="24"/>
          <w:szCs w:val="24"/>
          <w:lang w:eastAsia="zh-CN"/>
        </w:rPr>
      </w:pPr>
      <w:r w:rsidRPr="00B402AD">
        <w:rPr>
          <w:rFonts w:ascii="Times New Roman" w:eastAsia="Times New Roman" w:hAnsi="Times New Roman" w:cs="Times New Roman"/>
          <w:b/>
          <w:sz w:val="24"/>
          <w:szCs w:val="24"/>
          <w:lang w:eastAsia="zh-CN"/>
        </w:rPr>
        <w:t>Craft a</w:t>
      </w:r>
      <w:r w:rsidR="00DF0612" w:rsidRPr="00B402AD">
        <w:rPr>
          <w:rFonts w:ascii="Times New Roman" w:eastAsia="Times New Roman" w:hAnsi="Times New Roman" w:cs="Times New Roman"/>
          <w:b/>
          <w:sz w:val="24"/>
          <w:szCs w:val="24"/>
          <w:lang w:eastAsia="zh-CN"/>
        </w:rPr>
        <w:t xml:space="preserve"> statement </w:t>
      </w:r>
      <w:r w:rsidR="00D86FD3" w:rsidRPr="00B402AD">
        <w:rPr>
          <w:rFonts w:ascii="Times New Roman" w:eastAsia="Times New Roman" w:hAnsi="Times New Roman" w:cs="Times New Roman"/>
          <w:b/>
          <w:sz w:val="24"/>
          <w:szCs w:val="24"/>
          <w:lang w:eastAsia="zh-CN"/>
        </w:rPr>
        <w:t xml:space="preserve">of </w:t>
      </w:r>
      <w:r w:rsidR="00D86FD3">
        <w:rPr>
          <w:rFonts w:ascii="Times New Roman" w:eastAsia="Times New Roman" w:hAnsi="Times New Roman" w:cs="Times New Roman"/>
          <w:b/>
          <w:sz w:val="24"/>
          <w:szCs w:val="24"/>
          <w:lang w:eastAsia="zh-CN"/>
        </w:rPr>
        <w:t>significance</w:t>
      </w:r>
      <w:r w:rsidR="0038551F">
        <w:rPr>
          <w:rFonts w:ascii="Times New Roman" w:eastAsia="Times New Roman" w:hAnsi="Times New Roman" w:cs="Times New Roman"/>
          <w:b/>
          <w:sz w:val="24"/>
          <w:szCs w:val="24"/>
          <w:lang w:eastAsia="zh-CN"/>
        </w:rPr>
        <w:t>/impact</w:t>
      </w:r>
      <w:r w:rsidR="00B402AD" w:rsidRPr="00B402AD">
        <w:rPr>
          <w:rFonts w:ascii="Times New Roman" w:eastAsia="Times New Roman" w:hAnsi="Times New Roman" w:cs="Times New Roman"/>
          <w:b/>
          <w:sz w:val="24"/>
          <w:szCs w:val="24"/>
          <w:lang w:eastAsia="zh-CN"/>
        </w:rPr>
        <w:t>:</w:t>
      </w:r>
      <w:r w:rsidR="00DF0612" w:rsidRPr="00B402AD">
        <w:rPr>
          <w:rFonts w:ascii="Times New Roman" w:eastAsia="Times New Roman" w:hAnsi="Times New Roman" w:cs="Times New Roman"/>
          <w:sz w:val="24"/>
          <w:szCs w:val="24"/>
          <w:lang w:eastAsia="zh-CN"/>
        </w:rPr>
        <w:t xml:space="preserve"> </w:t>
      </w:r>
      <w:r w:rsidR="00B402AD">
        <w:rPr>
          <w:rFonts w:ascii="Times New Roman" w:eastAsia="Times New Roman" w:hAnsi="Times New Roman" w:cs="Times New Roman"/>
          <w:sz w:val="24"/>
          <w:szCs w:val="24"/>
          <w:lang w:eastAsia="zh-CN"/>
        </w:rPr>
        <w:t>I</w:t>
      </w:r>
      <w:r>
        <w:rPr>
          <w:rFonts w:ascii="Times New Roman" w:eastAsia="Times New Roman" w:hAnsi="Times New Roman" w:cs="Times New Roman"/>
          <w:sz w:val="24"/>
          <w:szCs w:val="24"/>
          <w:lang w:eastAsia="zh-CN"/>
        </w:rPr>
        <w:t xml:space="preserve">s there a </w:t>
      </w:r>
      <w:r w:rsidR="00EA19ED">
        <w:rPr>
          <w:rFonts w:ascii="Times New Roman" w:eastAsia="Times New Roman" w:hAnsi="Times New Roman" w:cs="Times New Roman"/>
          <w:sz w:val="24"/>
          <w:szCs w:val="24"/>
          <w:lang w:eastAsia="zh-CN"/>
        </w:rPr>
        <w:t>creative</w:t>
      </w:r>
      <w:r w:rsidR="00DF0612" w:rsidRPr="00C72851">
        <w:rPr>
          <w:rFonts w:ascii="Times New Roman" w:eastAsia="Times New Roman" w:hAnsi="Times New Roman" w:cs="Times New Roman"/>
          <w:sz w:val="24"/>
          <w:szCs w:val="24"/>
          <w:lang w:eastAsia="zh-CN"/>
        </w:rPr>
        <w:t xml:space="preserve"> opportunity</w:t>
      </w:r>
      <w:r>
        <w:rPr>
          <w:rFonts w:ascii="Times New Roman" w:eastAsia="Times New Roman" w:hAnsi="Times New Roman" w:cs="Times New Roman"/>
          <w:sz w:val="24"/>
          <w:szCs w:val="24"/>
          <w:lang w:eastAsia="zh-CN"/>
        </w:rPr>
        <w:t xml:space="preserve"> or a</w:t>
      </w:r>
      <w:r w:rsidR="00DF0612" w:rsidRPr="00C72851">
        <w:rPr>
          <w:rFonts w:ascii="Times New Roman" w:eastAsia="Times New Roman" w:hAnsi="Times New Roman" w:cs="Times New Roman"/>
          <w:sz w:val="24"/>
          <w:szCs w:val="24"/>
          <w:lang w:eastAsia="zh-CN"/>
        </w:rPr>
        <w:t xml:space="preserve"> gap in the literature, or </w:t>
      </w:r>
      <w:r>
        <w:rPr>
          <w:rFonts w:ascii="Times New Roman" w:eastAsia="Times New Roman" w:hAnsi="Times New Roman" w:cs="Times New Roman"/>
          <w:sz w:val="24"/>
          <w:szCs w:val="24"/>
          <w:lang w:eastAsia="zh-CN"/>
        </w:rPr>
        <w:t xml:space="preserve">an unanswered </w:t>
      </w:r>
      <w:r w:rsidR="00DF0612" w:rsidRPr="00C72851">
        <w:rPr>
          <w:rFonts w:ascii="Times New Roman" w:eastAsia="Times New Roman" w:hAnsi="Times New Roman" w:cs="Times New Roman"/>
          <w:sz w:val="24"/>
          <w:szCs w:val="24"/>
          <w:lang w:eastAsia="zh-CN"/>
        </w:rPr>
        <w:t>research question.  Frame the topic to convey its importance, or urgency</w:t>
      </w:r>
      <w:r w:rsidR="0038551F">
        <w:rPr>
          <w:rFonts w:ascii="Times New Roman" w:eastAsia="Times New Roman" w:hAnsi="Times New Roman" w:cs="Times New Roman"/>
          <w:sz w:val="24"/>
          <w:szCs w:val="24"/>
          <w:lang w:eastAsia="zh-CN"/>
        </w:rPr>
        <w:t xml:space="preserve"> and its impact</w:t>
      </w:r>
      <w:r w:rsidR="00DF0612" w:rsidRPr="00C72851">
        <w:rPr>
          <w:rFonts w:ascii="Times New Roman" w:eastAsia="Times New Roman" w:hAnsi="Times New Roman" w:cs="Times New Roman"/>
          <w:sz w:val="24"/>
          <w:szCs w:val="24"/>
          <w:lang w:eastAsia="zh-CN"/>
        </w:rPr>
        <w:t>.</w:t>
      </w:r>
    </w:p>
    <w:p w:rsidR="00DF0612" w:rsidRPr="00C72851" w:rsidRDefault="00C80563" w:rsidP="00B60DBA">
      <w:pPr>
        <w:numPr>
          <w:ilvl w:val="0"/>
          <w:numId w:val="4"/>
        </w:numPr>
        <w:spacing w:after="200" w:line="276" w:lineRule="auto"/>
        <w:contextualSpacing/>
        <w:rPr>
          <w:rFonts w:ascii="Times New Roman" w:eastAsia="Times New Roman" w:hAnsi="Times New Roman" w:cs="Times New Roman"/>
          <w:sz w:val="24"/>
          <w:szCs w:val="24"/>
          <w:lang w:eastAsia="zh-CN"/>
        </w:rPr>
      </w:pPr>
      <w:r w:rsidRPr="00B402AD">
        <w:rPr>
          <w:rFonts w:ascii="Times New Roman" w:eastAsia="Times New Roman" w:hAnsi="Times New Roman" w:cs="Times New Roman"/>
          <w:b/>
          <w:sz w:val="24"/>
          <w:szCs w:val="24"/>
          <w:lang w:eastAsia="zh-CN"/>
        </w:rPr>
        <w:t>Describe your a</w:t>
      </w:r>
      <w:r w:rsidR="00DF0612" w:rsidRPr="00B402AD">
        <w:rPr>
          <w:rFonts w:ascii="Times New Roman" w:eastAsia="Times New Roman" w:hAnsi="Times New Roman" w:cs="Times New Roman"/>
          <w:b/>
          <w:sz w:val="24"/>
          <w:szCs w:val="24"/>
          <w:lang w:eastAsia="zh-CN"/>
        </w:rPr>
        <w:t>pproach to the work</w:t>
      </w:r>
      <w:r w:rsidR="00B402AD">
        <w:rPr>
          <w:rFonts w:ascii="Times New Roman" w:eastAsia="Times New Roman" w:hAnsi="Times New Roman" w:cs="Times New Roman"/>
          <w:b/>
          <w:sz w:val="24"/>
          <w:szCs w:val="24"/>
          <w:lang w:eastAsia="zh-CN"/>
        </w:rPr>
        <w:t xml:space="preserve">:  </w:t>
      </w:r>
      <w:r w:rsidR="00B402AD">
        <w:rPr>
          <w:rFonts w:ascii="Times New Roman" w:eastAsia="Times New Roman" w:hAnsi="Times New Roman" w:cs="Times New Roman"/>
          <w:sz w:val="24"/>
          <w:szCs w:val="24"/>
          <w:lang w:eastAsia="zh-CN"/>
        </w:rPr>
        <w:t>D</w:t>
      </w:r>
      <w:r w:rsidR="00DF0612" w:rsidRPr="00C72851">
        <w:rPr>
          <w:rFonts w:ascii="Times New Roman" w:eastAsia="Times New Roman" w:hAnsi="Times New Roman" w:cs="Times New Roman"/>
          <w:sz w:val="24"/>
          <w:szCs w:val="24"/>
          <w:lang w:eastAsia="zh-CN"/>
        </w:rPr>
        <w:t xml:space="preserve">escribe how you </w:t>
      </w:r>
      <w:r w:rsidR="00B402AD">
        <w:rPr>
          <w:rFonts w:ascii="Times New Roman" w:eastAsia="Times New Roman" w:hAnsi="Times New Roman" w:cs="Times New Roman"/>
          <w:sz w:val="24"/>
          <w:szCs w:val="24"/>
          <w:lang w:eastAsia="zh-CN"/>
        </w:rPr>
        <w:t xml:space="preserve">are qualified to </w:t>
      </w:r>
      <w:r w:rsidR="00DF0612" w:rsidRPr="00C72851">
        <w:rPr>
          <w:rFonts w:ascii="Times New Roman" w:eastAsia="Times New Roman" w:hAnsi="Times New Roman" w:cs="Times New Roman"/>
          <w:sz w:val="24"/>
          <w:szCs w:val="24"/>
          <w:lang w:eastAsia="zh-CN"/>
        </w:rPr>
        <w:t>conduct the work and why your approach is appropriate.  If your work involves travel, explain why it is critical to your endeavor.</w:t>
      </w:r>
    </w:p>
    <w:p w:rsidR="00DE2CF8" w:rsidRPr="00DE2CF8" w:rsidRDefault="00C80563" w:rsidP="008749E3">
      <w:pPr>
        <w:numPr>
          <w:ilvl w:val="0"/>
          <w:numId w:val="4"/>
        </w:numPr>
        <w:spacing w:after="200" w:line="276" w:lineRule="auto"/>
        <w:contextualSpacing/>
        <w:rPr>
          <w:rFonts w:ascii="Times New Roman" w:eastAsia="Times New Roman" w:hAnsi="Times New Roman" w:cs="Times New Roman"/>
          <w:sz w:val="24"/>
          <w:szCs w:val="24"/>
          <w:lang w:eastAsia="zh-CN"/>
        </w:rPr>
      </w:pPr>
      <w:r w:rsidRPr="00DE2CF8">
        <w:rPr>
          <w:rFonts w:ascii="Times New Roman" w:eastAsia="Times New Roman" w:hAnsi="Times New Roman" w:cs="Times New Roman"/>
          <w:b/>
          <w:sz w:val="24"/>
          <w:szCs w:val="24"/>
          <w:lang w:eastAsia="zh-CN"/>
        </w:rPr>
        <w:t>Discuss the o</w:t>
      </w:r>
      <w:r w:rsidR="00DF0612" w:rsidRPr="00DE2CF8">
        <w:rPr>
          <w:rFonts w:ascii="Times New Roman" w:eastAsia="Times New Roman" w:hAnsi="Times New Roman" w:cs="Times New Roman"/>
          <w:b/>
          <w:sz w:val="24"/>
          <w:szCs w:val="24"/>
          <w:lang w:eastAsia="zh-CN"/>
        </w:rPr>
        <w:t>utcomes of the work</w:t>
      </w:r>
      <w:r w:rsidR="00B402AD" w:rsidRPr="00DE2CF8">
        <w:rPr>
          <w:rFonts w:ascii="Times New Roman" w:eastAsia="Times New Roman" w:hAnsi="Times New Roman" w:cs="Times New Roman"/>
          <w:b/>
          <w:sz w:val="24"/>
          <w:szCs w:val="24"/>
          <w:lang w:eastAsia="zh-CN"/>
        </w:rPr>
        <w:t xml:space="preserve">: </w:t>
      </w:r>
      <w:r w:rsidR="00854ED2" w:rsidRPr="00DE2CF8">
        <w:rPr>
          <w:rFonts w:ascii="Times New Roman" w:eastAsia="Times New Roman" w:hAnsi="Times New Roman" w:cs="Times New Roman"/>
          <w:sz w:val="24"/>
          <w:szCs w:val="24"/>
          <w:lang w:eastAsia="zh-CN"/>
        </w:rPr>
        <w:t>D</w:t>
      </w:r>
      <w:r w:rsidR="00DF0612" w:rsidRPr="00DE2CF8">
        <w:rPr>
          <w:rFonts w:ascii="Times New Roman" w:eastAsia="Times New Roman" w:hAnsi="Times New Roman" w:cs="Times New Roman"/>
          <w:sz w:val="24"/>
          <w:szCs w:val="24"/>
          <w:lang w:eastAsia="zh-CN"/>
        </w:rPr>
        <w:t>emonstrates action toward a peer reviewed or juried product appropriate to the field - for example: a published article, book chapter, or book; a conference presentation and article; a performance</w:t>
      </w:r>
      <w:r w:rsidR="00EA19ED" w:rsidRPr="00DE2CF8">
        <w:rPr>
          <w:rFonts w:ascii="Times New Roman" w:eastAsia="Times New Roman" w:hAnsi="Times New Roman" w:cs="Times New Roman"/>
          <w:sz w:val="24"/>
          <w:szCs w:val="24"/>
          <w:lang w:eastAsia="zh-CN"/>
        </w:rPr>
        <w:t xml:space="preserve"> and/or </w:t>
      </w:r>
      <w:r w:rsidR="00DF0612" w:rsidRPr="00DE2CF8">
        <w:rPr>
          <w:rFonts w:ascii="Times New Roman" w:eastAsia="Times New Roman" w:hAnsi="Times New Roman" w:cs="Times New Roman"/>
          <w:sz w:val="24"/>
          <w:szCs w:val="24"/>
          <w:lang w:eastAsia="zh-CN"/>
        </w:rPr>
        <w:t xml:space="preserve">recording of the presented work; a finished </w:t>
      </w:r>
      <w:r w:rsidR="00EA19ED" w:rsidRPr="00DE2CF8">
        <w:rPr>
          <w:rFonts w:ascii="Times New Roman" w:eastAsia="Times New Roman" w:hAnsi="Times New Roman" w:cs="Times New Roman"/>
          <w:sz w:val="24"/>
          <w:szCs w:val="24"/>
          <w:lang w:eastAsia="zh-CN"/>
        </w:rPr>
        <w:t>result</w:t>
      </w:r>
      <w:r w:rsidR="00DF0612" w:rsidRPr="00DE2CF8">
        <w:rPr>
          <w:rFonts w:ascii="Times New Roman" w:eastAsia="Times New Roman" w:hAnsi="Times New Roman" w:cs="Times New Roman"/>
          <w:sz w:val="24"/>
          <w:szCs w:val="24"/>
          <w:lang w:eastAsia="zh-CN"/>
        </w:rPr>
        <w:t xml:space="preserve"> of </w:t>
      </w:r>
      <w:r w:rsidR="00EA19ED" w:rsidRPr="00DE2CF8">
        <w:rPr>
          <w:rFonts w:ascii="Times New Roman" w:eastAsia="Times New Roman" w:hAnsi="Times New Roman" w:cs="Times New Roman"/>
          <w:sz w:val="24"/>
          <w:szCs w:val="24"/>
          <w:lang w:eastAsia="zh-CN"/>
        </w:rPr>
        <w:t>creative work</w:t>
      </w:r>
      <w:r w:rsidR="00DF0612" w:rsidRPr="00DE2CF8">
        <w:rPr>
          <w:rFonts w:ascii="Times New Roman" w:eastAsia="Times New Roman" w:hAnsi="Times New Roman" w:cs="Times New Roman"/>
          <w:sz w:val="24"/>
          <w:szCs w:val="24"/>
          <w:lang w:eastAsia="zh-CN"/>
        </w:rPr>
        <w:t xml:space="preserve"> and gallery</w:t>
      </w:r>
      <w:r w:rsidR="00013690">
        <w:rPr>
          <w:rFonts w:ascii="Times New Roman" w:eastAsia="Times New Roman" w:hAnsi="Times New Roman" w:cs="Times New Roman"/>
          <w:sz w:val="24"/>
          <w:szCs w:val="24"/>
          <w:lang w:eastAsia="zh-CN"/>
        </w:rPr>
        <w:t xml:space="preserve">, museum, </w:t>
      </w:r>
      <w:r w:rsidR="00EA19ED" w:rsidRPr="00DE2CF8">
        <w:rPr>
          <w:rFonts w:ascii="Times New Roman" w:eastAsia="Times New Roman" w:hAnsi="Times New Roman" w:cs="Times New Roman"/>
          <w:sz w:val="24"/>
          <w:szCs w:val="24"/>
          <w:lang w:eastAsia="zh-CN"/>
        </w:rPr>
        <w:t>or professional</w:t>
      </w:r>
      <w:r w:rsidR="00DF0612" w:rsidRPr="00DE2CF8">
        <w:rPr>
          <w:rFonts w:ascii="Times New Roman" w:eastAsia="Times New Roman" w:hAnsi="Times New Roman" w:cs="Times New Roman"/>
          <w:sz w:val="24"/>
          <w:szCs w:val="24"/>
          <w:lang w:eastAsia="zh-CN"/>
        </w:rPr>
        <w:t xml:space="preserve"> presentation. </w:t>
      </w:r>
    </w:p>
    <w:p w:rsidR="00096689" w:rsidRDefault="00096689" w:rsidP="00096689">
      <w:pPr>
        <w:numPr>
          <w:ilvl w:val="0"/>
          <w:numId w:val="4"/>
        </w:numPr>
        <w:spacing w:after="200" w:line="276" w:lineRule="auto"/>
        <w:contextualSpacing/>
        <w:rPr>
          <w:rFonts w:ascii="Times New Roman" w:eastAsia="Times New Roman" w:hAnsi="Times New Roman" w:cs="Times New Roman"/>
          <w:sz w:val="24"/>
          <w:szCs w:val="24"/>
          <w:lang w:eastAsia="zh-CN"/>
        </w:rPr>
      </w:pPr>
      <w:r w:rsidRPr="00096689">
        <w:rPr>
          <w:rFonts w:ascii="Times New Roman" w:eastAsia="Times New Roman" w:hAnsi="Times New Roman" w:cs="Times New Roman"/>
          <w:sz w:val="24"/>
          <w:szCs w:val="24"/>
          <w:lang w:eastAsia="zh-CN"/>
        </w:rPr>
        <w:t xml:space="preserve">Applicants should keep in mind that members of the </w:t>
      </w:r>
      <w:r w:rsidR="00D62BB8">
        <w:rPr>
          <w:rFonts w:ascii="Times New Roman" w:eastAsia="Times New Roman" w:hAnsi="Times New Roman" w:cs="Times New Roman"/>
          <w:sz w:val="24"/>
          <w:szCs w:val="24"/>
          <w:lang w:eastAsia="zh-CN"/>
        </w:rPr>
        <w:t xml:space="preserve">Peer </w:t>
      </w:r>
      <w:r w:rsidRPr="00096689">
        <w:rPr>
          <w:rFonts w:ascii="Times New Roman" w:eastAsia="Times New Roman" w:hAnsi="Times New Roman" w:cs="Times New Roman"/>
          <w:sz w:val="24"/>
          <w:szCs w:val="24"/>
          <w:lang w:eastAsia="zh-CN"/>
        </w:rPr>
        <w:t xml:space="preserve">Review </w:t>
      </w:r>
      <w:r w:rsidR="00D62BB8">
        <w:rPr>
          <w:rFonts w:ascii="Times New Roman" w:eastAsia="Times New Roman" w:hAnsi="Times New Roman" w:cs="Times New Roman"/>
          <w:sz w:val="24"/>
          <w:szCs w:val="24"/>
          <w:lang w:eastAsia="zh-CN"/>
        </w:rPr>
        <w:t>Panel</w:t>
      </w:r>
      <w:r w:rsidRPr="00096689">
        <w:rPr>
          <w:rFonts w:ascii="Times New Roman" w:eastAsia="Times New Roman" w:hAnsi="Times New Roman" w:cs="Times New Roman"/>
          <w:sz w:val="24"/>
          <w:szCs w:val="24"/>
          <w:lang w:eastAsia="zh-CN"/>
        </w:rPr>
        <w:t xml:space="preserve"> represent a variety of disciplines from across the university.  Therefore, applicants must write their proposals without excessive jargon and in a style that is clear to reviewers who are not experts in the specified area.</w:t>
      </w:r>
    </w:p>
    <w:p w:rsidR="00314686" w:rsidRDefault="00314686" w:rsidP="00314686">
      <w:pPr>
        <w:spacing w:after="200" w:line="276" w:lineRule="auto"/>
        <w:ind w:left="1080"/>
        <w:contextualSpacing/>
        <w:rPr>
          <w:rFonts w:ascii="Times New Roman" w:eastAsia="Times New Roman" w:hAnsi="Times New Roman" w:cs="Times New Roman"/>
          <w:sz w:val="24"/>
          <w:szCs w:val="24"/>
          <w:lang w:eastAsia="zh-CN"/>
        </w:rPr>
      </w:pPr>
    </w:p>
    <w:p w:rsidR="00DE2CF8" w:rsidRPr="005A4F42" w:rsidRDefault="00DE2CF8" w:rsidP="00314686">
      <w:pPr>
        <w:numPr>
          <w:ilvl w:val="0"/>
          <w:numId w:val="4"/>
        </w:numPr>
        <w:spacing w:after="200" w:line="276" w:lineRule="auto"/>
        <w:contextualSpacing/>
        <w:rPr>
          <w:rFonts w:ascii="Times New Roman" w:eastAsia="Times New Roman" w:hAnsi="Times New Roman" w:cs="Times New Roman"/>
          <w:sz w:val="24"/>
          <w:szCs w:val="24"/>
          <w:lang w:eastAsia="zh-CN"/>
        </w:rPr>
      </w:pPr>
      <w:r w:rsidRPr="00DE2CF8">
        <w:rPr>
          <w:rFonts w:ascii="Times New Roman" w:eastAsia="Times New Roman" w:hAnsi="Times New Roman" w:cs="Times New Roman"/>
          <w:b/>
          <w:sz w:val="24"/>
          <w:szCs w:val="24"/>
          <w:lang w:eastAsia="zh-CN"/>
        </w:rPr>
        <w:t>The proposal scoring process</w:t>
      </w:r>
      <w:r w:rsidRPr="005A4F42">
        <w:rPr>
          <w:rFonts w:ascii="Times New Roman" w:eastAsia="Times New Roman" w:hAnsi="Times New Roman" w:cs="Times New Roman"/>
          <w:sz w:val="24"/>
          <w:szCs w:val="24"/>
          <w:lang w:eastAsia="zh-CN"/>
        </w:rPr>
        <w:t xml:space="preserve"> :</w:t>
      </w:r>
    </w:p>
    <w:p w:rsidR="005A4F42" w:rsidRPr="005A4F42" w:rsidRDefault="005A4F42" w:rsidP="00DE2CF8">
      <w:pPr>
        <w:numPr>
          <w:ilvl w:val="0"/>
          <w:numId w:val="4"/>
        </w:numPr>
        <w:tabs>
          <w:tab w:val="clear" w:pos="1080"/>
          <w:tab w:val="num" w:pos="2160"/>
        </w:tabs>
        <w:spacing w:after="200" w:line="276" w:lineRule="auto"/>
        <w:ind w:left="2160"/>
        <w:contextualSpacing/>
        <w:rPr>
          <w:rFonts w:ascii="Times New Roman" w:eastAsia="Times New Roman" w:hAnsi="Times New Roman" w:cs="Times New Roman"/>
          <w:sz w:val="24"/>
          <w:szCs w:val="24"/>
          <w:lang w:eastAsia="zh-CN"/>
        </w:rPr>
      </w:pPr>
      <w:r w:rsidRPr="005A4F42">
        <w:rPr>
          <w:rFonts w:ascii="Times New Roman" w:eastAsia="Times New Roman" w:hAnsi="Times New Roman" w:cs="Times New Roman"/>
          <w:sz w:val="24"/>
          <w:szCs w:val="24"/>
          <w:lang w:eastAsia="zh-CN"/>
        </w:rPr>
        <w:t xml:space="preserve">Each proposal is assigned three reviewers.  Proposals are scored 1-5 (with 1 being the </w:t>
      </w:r>
      <w:r w:rsidR="00314686">
        <w:rPr>
          <w:rFonts w:ascii="Times New Roman" w:eastAsia="Times New Roman" w:hAnsi="Times New Roman" w:cs="Times New Roman"/>
          <w:sz w:val="24"/>
          <w:szCs w:val="24"/>
          <w:lang w:eastAsia="zh-CN"/>
        </w:rPr>
        <w:t xml:space="preserve">lowest </w:t>
      </w:r>
      <w:r w:rsidRPr="005A4F42">
        <w:rPr>
          <w:rFonts w:ascii="Times New Roman" w:eastAsia="Times New Roman" w:hAnsi="Times New Roman" w:cs="Times New Roman"/>
          <w:sz w:val="24"/>
          <w:szCs w:val="24"/>
          <w:lang w:eastAsia="zh-CN"/>
        </w:rPr>
        <w:t xml:space="preserve">and 5 being the </w:t>
      </w:r>
      <w:r w:rsidR="00314686">
        <w:rPr>
          <w:rFonts w:ascii="Times New Roman" w:eastAsia="Times New Roman" w:hAnsi="Times New Roman" w:cs="Times New Roman"/>
          <w:sz w:val="24"/>
          <w:szCs w:val="24"/>
          <w:lang w:eastAsia="zh-CN"/>
        </w:rPr>
        <w:t>highest</w:t>
      </w:r>
      <w:r w:rsidRPr="005A4F42">
        <w:rPr>
          <w:rFonts w:ascii="Times New Roman" w:eastAsia="Times New Roman" w:hAnsi="Times New Roman" w:cs="Times New Roman"/>
          <w:sz w:val="24"/>
          <w:szCs w:val="24"/>
          <w:lang w:eastAsia="zh-CN"/>
        </w:rPr>
        <w:t xml:space="preserve"> score) based on each of the following criteria:</w:t>
      </w:r>
    </w:p>
    <w:p w:rsidR="005A4F42" w:rsidRPr="005A4F42" w:rsidRDefault="005A4F42" w:rsidP="00DE2CF8">
      <w:pPr>
        <w:numPr>
          <w:ilvl w:val="2"/>
          <w:numId w:val="4"/>
        </w:numPr>
        <w:spacing w:after="200" w:line="276" w:lineRule="auto"/>
        <w:contextualSpacing/>
        <w:rPr>
          <w:rFonts w:ascii="Times New Roman" w:eastAsia="Times New Roman" w:hAnsi="Times New Roman" w:cs="Times New Roman"/>
          <w:sz w:val="24"/>
          <w:szCs w:val="24"/>
          <w:lang w:eastAsia="zh-CN"/>
        </w:rPr>
      </w:pPr>
      <w:r w:rsidRPr="005A4F42">
        <w:rPr>
          <w:rFonts w:ascii="Times New Roman" w:eastAsia="Times New Roman" w:hAnsi="Times New Roman" w:cs="Times New Roman"/>
          <w:sz w:val="24"/>
          <w:szCs w:val="24"/>
          <w:lang w:eastAsia="zh-CN"/>
        </w:rPr>
        <w:t>1.  Approach – Is the methodology appropriate to answer the question or perform the study/project being proposed?</w:t>
      </w:r>
    </w:p>
    <w:p w:rsidR="005E36AE" w:rsidRPr="005E36AE" w:rsidRDefault="005A4F42" w:rsidP="005E36AE">
      <w:pPr>
        <w:pStyle w:val="ListParagraph"/>
        <w:numPr>
          <w:ilvl w:val="2"/>
          <w:numId w:val="4"/>
        </w:numPr>
        <w:spacing w:line="276" w:lineRule="auto"/>
        <w:rPr>
          <w:rFonts w:ascii="Times New Roman" w:eastAsia="Times New Roman" w:hAnsi="Times New Roman" w:cs="Times New Roman"/>
          <w:sz w:val="24"/>
          <w:szCs w:val="24"/>
          <w:lang w:eastAsia="zh-CN"/>
        </w:rPr>
      </w:pPr>
      <w:r w:rsidRPr="005E36AE">
        <w:rPr>
          <w:rFonts w:ascii="Times New Roman" w:eastAsia="Times New Roman" w:hAnsi="Times New Roman" w:cs="Times New Roman"/>
          <w:sz w:val="24"/>
          <w:szCs w:val="24"/>
          <w:lang w:eastAsia="zh-CN"/>
        </w:rPr>
        <w:lastRenderedPageBreak/>
        <w:t>2. Significance and Broader Impact –</w:t>
      </w:r>
      <w:r w:rsidR="00013690">
        <w:rPr>
          <w:rFonts w:ascii="Times New Roman" w:eastAsia="Times New Roman" w:hAnsi="Times New Roman" w:cs="Times New Roman"/>
          <w:sz w:val="24"/>
          <w:szCs w:val="24"/>
          <w:lang w:eastAsia="zh-CN"/>
        </w:rPr>
        <w:t xml:space="preserve"> </w:t>
      </w:r>
      <w:r w:rsidR="00013690" w:rsidRPr="005A4F42">
        <w:rPr>
          <w:rFonts w:ascii="Times New Roman" w:eastAsia="Times New Roman" w:hAnsi="Times New Roman" w:cs="Times New Roman"/>
          <w:sz w:val="24"/>
          <w:szCs w:val="24"/>
          <w:lang w:eastAsia="zh-CN"/>
        </w:rPr>
        <w:t>Ha</w:t>
      </w:r>
      <w:r w:rsidR="00013690">
        <w:rPr>
          <w:rFonts w:ascii="Times New Roman" w:eastAsia="Times New Roman" w:hAnsi="Times New Roman" w:cs="Times New Roman"/>
          <w:sz w:val="24"/>
          <w:szCs w:val="24"/>
          <w:lang w:eastAsia="zh-CN"/>
        </w:rPr>
        <w:t>s</w:t>
      </w:r>
      <w:r w:rsidR="00013690" w:rsidRPr="005A4F42">
        <w:rPr>
          <w:rFonts w:ascii="Times New Roman" w:eastAsia="Times New Roman" w:hAnsi="Times New Roman" w:cs="Times New Roman"/>
          <w:sz w:val="24"/>
          <w:szCs w:val="24"/>
          <w:lang w:eastAsia="zh-CN"/>
        </w:rPr>
        <w:t xml:space="preserve"> the applicant</w:t>
      </w:r>
      <w:r w:rsidR="00013690">
        <w:rPr>
          <w:rFonts w:ascii="Times New Roman" w:eastAsia="Times New Roman" w:hAnsi="Times New Roman" w:cs="Times New Roman"/>
          <w:sz w:val="24"/>
          <w:szCs w:val="24"/>
          <w:lang w:eastAsia="zh-CN"/>
        </w:rPr>
        <w:t>(</w:t>
      </w:r>
      <w:r w:rsidR="00013690" w:rsidRPr="005A4F42">
        <w:rPr>
          <w:rFonts w:ascii="Times New Roman" w:eastAsia="Times New Roman" w:hAnsi="Times New Roman" w:cs="Times New Roman"/>
          <w:sz w:val="24"/>
          <w:szCs w:val="24"/>
          <w:lang w:eastAsia="zh-CN"/>
        </w:rPr>
        <w:t>s</w:t>
      </w:r>
      <w:r w:rsidR="00013690">
        <w:rPr>
          <w:rFonts w:ascii="Times New Roman" w:eastAsia="Times New Roman" w:hAnsi="Times New Roman" w:cs="Times New Roman"/>
          <w:sz w:val="24"/>
          <w:szCs w:val="24"/>
          <w:lang w:eastAsia="zh-CN"/>
        </w:rPr>
        <w:t>)</w:t>
      </w:r>
      <w:r w:rsidR="00013690" w:rsidRPr="005A4F42">
        <w:rPr>
          <w:rFonts w:ascii="Times New Roman" w:eastAsia="Times New Roman" w:hAnsi="Times New Roman" w:cs="Times New Roman"/>
          <w:sz w:val="24"/>
          <w:szCs w:val="24"/>
          <w:lang w:eastAsia="zh-CN"/>
        </w:rPr>
        <w:t xml:space="preserve"> described</w:t>
      </w:r>
      <w:r w:rsidR="005E36AE" w:rsidRPr="005E36AE">
        <w:rPr>
          <w:rFonts w:ascii="Times New Roman" w:eastAsia="Times New Roman" w:hAnsi="Times New Roman" w:cs="Times New Roman"/>
          <w:sz w:val="24"/>
          <w:szCs w:val="24"/>
          <w:lang w:eastAsia="zh-CN"/>
        </w:rPr>
        <w:t xml:space="preserve"> how the project contributes to advancing the field and its relevance to the public.</w:t>
      </w:r>
    </w:p>
    <w:p w:rsidR="005A4F42" w:rsidRPr="005A4F42" w:rsidRDefault="005A4F42" w:rsidP="00DE2CF8">
      <w:pPr>
        <w:numPr>
          <w:ilvl w:val="2"/>
          <w:numId w:val="4"/>
        </w:numPr>
        <w:spacing w:after="200" w:line="276" w:lineRule="auto"/>
        <w:contextualSpacing/>
        <w:rPr>
          <w:rFonts w:ascii="Times New Roman" w:eastAsia="Times New Roman" w:hAnsi="Times New Roman" w:cs="Times New Roman"/>
          <w:sz w:val="24"/>
          <w:szCs w:val="24"/>
          <w:lang w:eastAsia="zh-CN"/>
        </w:rPr>
      </w:pPr>
      <w:r w:rsidRPr="005A4F42">
        <w:rPr>
          <w:rFonts w:ascii="Times New Roman" w:eastAsia="Times New Roman" w:hAnsi="Times New Roman" w:cs="Times New Roman"/>
          <w:sz w:val="24"/>
          <w:szCs w:val="24"/>
          <w:lang w:eastAsia="zh-CN"/>
        </w:rPr>
        <w:t>3. Pathway(s) to extramural funding – Ha</w:t>
      </w:r>
      <w:r w:rsidR="00666066">
        <w:rPr>
          <w:rFonts w:ascii="Times New Roman" w:eastAsia="Times New Roman" w:hAnsi="Times New Roman" w:cs="Times New Roman"/>
          <w:sz w:val="24"/>
          <w:szCs w:val="24"/>
          <w:lang w:eastAsia="zh-CN"/>
        </w:rPr>
        <w:t>s</w:t>
      </w:r>
      <w:r w:rsidRPr="005A4F42">
        <w:rPr>
          <w:rFonts w:ascii="Times New Roman" w:eastAsia="Times New Roman" w:hAnsi="Times New Roman" w:cs="Times New Roman"/>
          <w:sz w:val="24"/>
          <w:szCs w:val="24"/>
          <w:lang w:eastAsia="zh-CN"/>
        </w:rPr>
        <w:t xml:space="preserve"> the applicant</w:t>
      </w:r>
      <w:r w:rsidR="00666066">
        <w:rPr>
          <w:rFonts w:ascii="Times New Roman" w:eastAsia="Times New Roman" w:hAnsi="Times New Roman" w:cs="Times New Roman"/>
          <w:sz w:val="24"/>
          <w:szCs w:val="24"/>
          <w:lang w:eastAsia="zh-CN"/>
        </w:rPr>
        <w:t>(</w:t>
      </w:r>
      <w:r w:rsidRPr="005A4F42">
        <w:rPr>
          <w:rFonts w:ascii="Times New Roman" w:eastAsia="Times New Roman" w:hAnsi="Times New Roman" w:cs="Times New Roman"/>
          <w:sz w:val="24"/>
          <w:szCs w:val="24"/>
          <w:lang w:eastAsia="zh-CN"/>
        </w:rPr>
        <w:t>s</w:t>
      </w:r>
      <w:r w:rsidR="00666066">
        <w:rPr>
          <w:rFonts w:ascii="Times New Roman" w:eastAsia="Times New Roman" w:hAnsi="Times New Roman" w:cs="Times New Roman"/>
          <w:sz w:val="24"/>
          <w:szCs w:val="24"/>
          <w:lang w:eastAsia="zh-CN"/>
        </w:rPr>
        <w:t>)</w:t>
      </w:r>
      <w:r w:rsidRPr="005A4F42">
        <w:rPr>
          <w:rFonts w:ascii="Times New Roman" w:eastAsia="Times New Roman" w:hAnsi="Times New Roman" w:cs="Times New Roman"/>
          <w:sz w:val="24"/>
          <w:szCs w:val="24"/>
          <w:lang w:eastAsia="zh-CN"/>
        </w:rPr>
        <w:t xml:space="preserve"> described a clear plan, including funding agencies, review panels and potential requests for proposals to achieve extramural funding for work that will follow this proposal and that is based on this proposal?</w:t>
      </w:r>
    </w:p>
    <w:p w:rsidR="005A4F42" w:rsidRPr="005A4F42" w:rsidRDefault="005A4F42" w:rsidP="00DE2CF8">
      <w:pPr>
        <w:numPr>
          <w:ilvl w:val="2"/>
          <w:numId w:val="4"/>
        </w:numPr>
        <w:spacing w:after="200" w:line="276" w:lineRule="auto"/>
        <w:contextualSpacing/>
        <w:rPr>
          <w:rFonts w:ascii="Times New Roman" w:eastAsia="Times New Roman" w:hAnsi="Times New Roman" w:cs="Times New Roman"/>
          <w:sz w:val="24"/>
          <w:szCs w:val="24"/>
          <w:lang w:eastAsia="zh-CN"/>
        </w:rPr>
      </w:pPr>
      <w:r w:rsidRPr="005A4F42">
        <w:rPr>
          <w:rFonts w:ascii="Times New Roman" w:eastAsia="Times New Roman" w:hAnsi="Times New Roman" w:cs="Times New Roman"/>
          <w:sz w:val="24"/>
          <w:szCs w:val="24"/>
          <w:lang w:eastAsia="zh-CN"/>
        </w:rPr>
        <w:t xml:space="preserve">4. Innovation/Creativity – Is the proposed work innovative and/or creative?  Will it have a discernable impact? </w:t>
      </w:r>
    </w:p>
    <w:p w:rsidR="005A4F42" w:rsidRPr="005A4F42" w:rsidRDefault="005A4F42" w:rsidP="00DE2CF8">
      <w:pPr>
        <w:numPr>
          <w:ilvl w:val="2"/>
          <w:numId w:val="4"/>
        </w:numPr>
        <w:spacing w:after="200" w:line="276" w:lineRule="auto"/>
        <w:contextualSpacing/>
        <w:rPr>
          <w:rFonts w:ascii="Times New Roman" w:eastAsia="Times New Roman" w:hAnsi="Times New Roman" w:cs="Times New Roman"/>
          <w:sz w:val="24"/>
          <w:szCs w:val="24"/>
          <w:lang w:eastAsia="zh-CN"/>
        </w:rPr>
      </w:pPr>
      <w:r w:rsidRPr="005A4F42">
        <w:rPr>
          <w:rFonts w:ascii="Times New Roman" w:eastAsia="Times New Roman" w:hAnsi="Times New Roman" w:cs="Times New Roman"/>
          <w:sz w:val="24"/>
          <w:szCs w:val="24"/>
          <w:lang w:eastAsia="zh-CN"/>
        </w:rPr>
        <w:t xml:space="preserve">5. For Good to Great proposals – Is </w:t>
      </w:r>
      <w:r w:rsidR="00314686">
        <w:rPr>
          <w:rFonts w:ascii="Times New Roman" w:eastAsia="Times New Roman" w:hAnsi="Times New Roman" w:cs="Times New Roman"/>
          <w:sz w:val="24"/>
          <w:szCs w:val="24"/>
          <w:lang w:eastAsia="zh-CN"/>
        </w:rPr>
        <w:t xml:space="preserve">the </w:t>
      </w:r>
      <w:r w:rsidRPr="005A4F42">
        <w:rPr>
          <w:rFonts w:ascii="Times New Roman" w:eastAsia="Times New Roman" w:hAnsi="Times New Roman" w:cs="Times New Roman"/>
          <w:sz w:val="24"/>
          <w:szCs w:val="24"/>
          <w:lang w:eastAsia="zh-CN"/>
        </w:rPr>
        <w:t>proposal responsive to the external reviewer</w:t>
      </w:r>
      <w:r w:rsidR="00314686">
        <w:rPr>
          <w:rFonts w:ascii="Times New Roman" w:eastAsia="Times New Roman" w:hAnsi="Times New Roman" w:cs="Times New Roman"/>
          <w:sz w:val="24"/>
          <w:szCs w:val="24"/>
          <w:lang w:eastAsia="zh-CN"/>
        </w:rPr>
        <w:t>(s)</w:t>
      </w:r>
      <w:r w:rsidRPr="005A4F42">
        <w:rPr>
          <w:rFonts w:ascii="Times New Roman" w:eastAsia="Times New Roman" w:hAnsi="Times New Roman" w:cs="Times New Roman"/>
          <w:sz w:val="24"/>
          <w:szCs w:val="24"/>
          <w:lang w:eastAsia="zh-CN"/>
        </w:rPr>
        <w:t xml:space="preserve"> questions/comments?  Note that this may mean that the applicant</w:t>
      </w:r>
      <w:r w:rsidR="00666066">
        <w:rPr>
          <w:rFonts w:ascii="Times New Roman" w:eastAsia="Times New Roman" w:hAnsi="Times New Roman" w:cs="Times New Roman"/>
          <w:sz w:val="24"/>
          <w:szCs w:val="24"/>
          <w:lang w:eastAsia="zh-CN"/>
        </w:rPr>
        <w:t>(</w:t>
      </w:r>
      <w:r w:rsidRPr="005A4F42">
        <w:rPr>
          <w:rFonts w:ascii="Times New Roman" w:eastAsia="Times New Roman" w:hAnsi="Times New Roman" w:cs="Times New Roman"/>
          <w:sz w:val="24"/>
          <w:szCs w:val="24"/>
          <w:lang w:eastAsia="zh-CN"/>
        </w:rPr>
        <w:t>s</w:t>
      </w:r>
      <w:r w:rsidR="00666066">
        <w:rPr>
          <w:rFonts w:ascii="Times New Roman" w:eastAsia="Times New Roman" w:hAnsi="Times New Roman" w:cs="Times New Roman"/>
          <w:sz w:val="24"/>
          <w:szCs w:val="24"/>
          <w:lang w:eastAsia="zh-CN"/>
        </w:rPr>
        <w:t>)</w:t>
      </w:r>
      <w:r w:rsidRPr="005A4F42">
        <w:rPr>
          <w:rFonts w:ascii="Times New Roman" w:eastAsia="Times New Roman" w:hAnsi="Times New Roman" w:cs="Times New Roman"/>
          <w:sz w:val="24"/>
          <w:szCs w:val="24"/>
          <w:lang w:eastAsia="zh-CN"/>
        </w:rPr>
        <w:t xml:space="preserve"> refute some of the reviewer’s comments with appropriate evidence and citations, but the applicant is also expected to clearly explain how the current proposal will answer the concerns posed by the external review.</w:t>
      </w:r>
    </w:p>
    <w:p w:rsidR="005A4F42" w:rsidRPr="005A4F42" w:rsidRDefault="005A4F42" w:rsidP="00013690">
      <w:pPr>
        <w:numPr>
          <w:ilvl w:val="1"/>
          <w:numId w:val="4"/>
        </w:numPr>
        <w:spacing w:after="200" w:line="276" w:lineRule="auto"/>
        <w:contextualSpacing/>
        <w:rPr>
          <w:rFonts w:ascii="Times New Roman" w:eastAsia="Times New Roman" w:hAnsi="Times New Roman" w:cs="Times New Roman"/>
          <w:sz w:val="24"/>
          <w:szCs w:val="24"/>
          <w:lang w:eastAsia="zh-CN"/>
        </w:rPr>
      </w:pPr>
      <w:r w:rsidRPr="005A4F42">
        <w:rPr>
          <w:rFonts w:ascii="Times New Roman" w:eastAsia="Times New Roman" w:hAnsi="Times New Roman" w:cs="Times New Roman"/>
          <w:sz w:val="24"/>
          <w:szCs w:val="24"/>
          <w:lang w:eastAsia="zh-CN"/>
        </w:rPr>
        <w:t>Reviewers also rate the proposal as “acceptable” or “unacceptable” for the following points:</w:t>
      </w:r>
    </w:p>
    <w:p w:rsidR="005A4F42" w:rsidRPr="005A4F42" w:rsidRDefault="005A4F42" w:rsidP="00DE2CF8">
      <w:pPr>
        <w:numPr>
          <w:ilvl w:val="2"/>
          <w:numId w:val="4"/>
        </w:numPr>
        <w:spacing w:after="200" w:line="276" w:lineRule="auto"/>
        <w:contextualSpacing/>
        <w:rPr>
          <w:rFonts w:ascii="Times New Roman" w:eastAsia="Times New Roman" w:hAnsi="Times New Roman" w:cs="Times New Roman"/>
          <w:sz w:val="24"/>
          <w:szCs w:val="24"/>
          <w:lang w:eastAsia="zh-CN"/>
        </w:rPr>
      </w:pPr>
      <w:r w:rsidRPr="005A4F42">
        <w:rPr>
          <w:rFonts w:ascii="Times New Roman" w:eastAsia="Times New Roman" w:hAnsi="Times New Roman" w:cs="Times New Roman"/>
          <w:sz w:val="24"/>
          <w:szCs w:val="24"/>
          <w:lang w:eastAsia="zh-CN"/>
        </w:rPr>
        <w:t>6. Qualifications of the investigative team – Is the team that has been assembled qualified to perform the proposed project?</w:t>
      </w:r>
    </w:p>
    <w:p w:rsidR="005A4F42" w:rsidRPr="005A4F42" w:rsidRDefault="005A4F42" w:rsidP="00DE2CF8">
      <w:pPr>
        <w:numPr>
          <w:ilvl w:val="2"/>
          <w:numId w:val="4"/>
        </w:numPr>
        <w:spacing w:after="200" w:line="276" w:lineRule="auto"/>
        <w:contextualSpacing/>
        <w:rPr>
          <w:rFonts w:ascii="Times New Roman" w:eastAsia="Times New Roman" w:hAnsi="Times New Roman" w:cs="Times New Roman"/>
          <w:sz w:val="24"/>
          <w:szCs w:val="24"/>
          <w:lang w:eastAsia="zh-CN"/>
        </w:rPr>
      </w:pPr>
      <w:r w:rsidRPr="005A4F42">
        <w:rPr>
          <w:rFonts w:ascii="Times New Roman" w:eastAsia="Times New Roman" w:hAnsi="Times New Roman" w:cs="Times New Roman"/>
          <w:sz w:val="24"/>
          <w:szCs w:val="24"/>
          <w:lang w:eastAsia="zh-CN"/>
        </w:rPr>
        <w:t>7.  Environment – Do</w:t>
      </w:r>
      <w:r w:rsidR="00666066">
        <w:rPr>
          <w:rFonts w:ascii="Times New Roman" w:eastAsia="Times New Roman" w:hAnsi="Times New Roman" w:cs="Times New Roman"/>
          <w:sz w:val="24"/>
          <w:szCs w:val="24"/>
          <w:lang w:eastAsia="zh-CN"/>
        </w:rPr>
        <w:t>es</w:t>
      </w:r>
      <w:r w:rsidRPr="005A4F42">
        <w:rPr>
          <w:rFonts w:ascii="Times New Roman" w:eastAsia="Times New Roman" w:hAnsi="Times New Roman" w:cs="Times New Roman"/>
          <w:sz w:val="24"/>
          <w:szCs w:val="24"/>
          <w:lang w:eastAsia="zh-CN"/>
        </w:rPr>
        <w:t xml:space="preserve"> the applicant</w:t>
      </w:r>
      <w:r w:rsidR="00666066">
        <w:rPr>
          <w:rFonts w:ascii="Times New Roman" w:eastAsia="Times New Roman" w:hAnsi="Times New Roman" w:cs="Times New Roman"/>
          <w:sz w:val="24"/>
          <w:szCs w:val="24"/>
          <w:lang w:eastAsia="zh-CN"/>
        </w:rPr>
        <w:t>(</w:t>
      </w:r>
      <w:r w:rsidRPr="005A4F42">
        <w:rPr>
          <w:rFonts w:ascii="Times New Roman" w:eastAsia="Times New Roman" w:hAnsi="Times New Roman" w:cs="Times New Roman"/>
          <w:sz w:val="24"/>
          <w:szCs w:val="24"/>
          <w:lang w:eastAsia="zh-CN"/>
        </w:rPr>
        <w:t>s</w:t>
      </w:r>
      <w:r w:rsidR="00666066">
        <w:rPr>
          <w:rFonts w:ascii="Times New Roman" w:eastAsia="Times New Roman" w:hAnsi="Times New Roman" w:cs="Times New Roman"/>
          <w:sz w:val="24"/>
          <w:szCs w:val="24"/>
          <w:lang w:eastAsia="zh-CN"/>
        </w:rPr>
        <w:t>)</w:t>
      </w:r>
      <w:r w:rsidRPr="005A4F42">
        <w:rPr>
          <w:rFonts w:ascii="Times New Roman" w:eastAsia="Times New Roman" w:hAnsi="Times New Roman" w:cs="Times New Roman"/>
          <w:sz w:val="24"/>
          <w:szCs w:val="24"/>
          <w:lang w:eastAsia="zh-CN"/>
        </w:rPr>
        <w:t xml:space="preserve"> have access to the necessary facilities and equipment to perform the proposed project?</w:t>
      </w:r>
    </w:p>
    <w:p w:rsidR="005A4F42" w:rsidRPr="005A4F42" w:rsidRDefault="005A4F42" w:rsidP="00DE2CF8">
      <w:pPr>
        <w:numPr>
          <w:ilvl w:val="2"/>
          <w:numId w:val="4"/>
        </w:numPr>
        <w:spacing w:after="200" w:line="276" w:lineRule="auto"/>
        <w:contextualSpacing/>
        <w:rPr>
          <w:rFonts w:ascii="Times New Roman" w:eastAsia="Times New Roman" w:hAnsi="Times New Roman" w:cs="Times New Roman"/>
          <w:sz w:val="24"/>
          <w:szCs w:val="24"/>
          <w:lang w:eastAsia="zh-CN"/>
        </w:rPr>
      </w:pPr>
      <w:r w:rsidRPr="005A4F42">
        <w:rPr>
          <w:rFonts w:ascii="Times New Roman" w:eastAsia="Times New Roman" w:hAnsi="Times New Roman" w:cs="Times New Roman"/>
          <w:sz w:val="24"/>
          <w:szCs w:val="24"/>
          <w:lang w:eastAsia="zh-CN"/>
        </w:rPr>
        <w:t>8. Appropriateness of budget – Is the budget appropriate, too high or too low to do the project?</w:t>
      </w:r>
    </w:p>
    <w:p w:rsidR="005A4F42" w:rsidRPr="005A4F42" w:rsidRDefault="005A4F42" w:rsidP="00DE2CF8">
      <w:pPr>
        <w:numPr>
          <w:ilvl w:val="2"/>
          <w:numId w:val="4"/>
        </w:numPr>
        <w:spacing w:after="200" w:line="276" w:lineRule="auto"/>
        <w:contextualSpacing/>
        <w:rPr>
          <w:rFonts w:ascii="Times New Roman" w:eastAsia="Times New Roman" w:hAnsi="Times New Roman" w:cs="Times New Roman"/>
          <w:sz w:val="24"/>
          <w:szCs w:val="24"/>
          <w:lang w:eastAsia="zh-CN"/>
        </w:rPr>
      </w:pPr>
      <w:r w:rsidRPr="005A4F42">
        <w:rPr>
          <w:rFonts w:ascii="Times New Roman" w:eastAsia="Times New Roman" w:hAnsi="Times New Roman" w:cs="Times New Roman"/>
          <w:sz w:val="24"/>
          <w:szCs w:val="24"/>
          <w:lang w:eastAsia="zh-CN"/>
        </w:rPr>
        <w:t xml:space="preserve">9. </w:t>
      </w:r>
      <w:proofErr w:type="spellStart"/>
      <w:r w:rsidRPr="005A4F42">
        <w:rPr>
          <w:rFonts w:ascii="Times New Roman" w:eastAsia="Times New Roman" w:hAnsi="Times New Roman" w:cs="Times New Roman"/>
          <w:sz w:val="24"/>
          <w:szCs w:val="24"/>
          <w:lang w:eastAsia="zh-CN"/>
        </w:rPr>
        <w:t>Grantsmanship</w:t>
      </w:r>
      <w:proofErr w:type="spellEnd"/>
      <w:r w:rsidRPr="005A4F42">
        <w:rPr>
          <w:rFonts w:ascii="Times New Roman" w:eastAsia="Times New Roman" w:hAnsi="Times New Roman" w:cs="Times New Roman"/>
          <w:sz w:val="24"/>
          <w:szCs w:val="24"/>
          <w:lang w:eastAsia="zh-CN"/>
        </w:rPr>
        <w:t xml:space="preserve"> – Is the proposal put together in a way that makes it easy to understand and review?  Note that this category has been added in recognition that the IGP is an opportunity for Auburn University investigators to sharpen the skills necessary for success in extramural funding and this feedback is designed to assist with that process.</w:t>
      </w:r>
    </w:p>
    <w:p w:rsidR="005A4F42" w:rsidRPr="005A4F42" w:rsidRDefault="005A4F42" w:rsidP="00DE2CF8">
      <w:pPr>
        <w:numPr>
          <w:ilvl w:val="3"/>
          <w:numId w:val="4"/>
        </w:numPr>
        <w:spacing w:after="200" w:line="276" w:lineRule="auto"/>
        <w:contextualSpacing/>
        <w:rPr>
          <w:rFonts w:ascii="Times New Roman" w:eastAsia="Times New Roman" w:hAnsi="Times New Roman" w:cs="Times New Roman"/>
          <w:sz w:val="24"/>
          <w:szCs w:val="24"/>
          <w:lang w:eastAsia="zh-CN"/>
        </w:rPr>
      </w:pPr>
      <w:r w:rsidRPr="005A4F42">
        <w:rPr>
          <w:rFonts w:ascii="Times New Roman" w:eastAsia="Times New Roman" w:hAnsi="Times New Roman" w:cs="Times New Roman"/>
          <w:sz w:val="24"/>
          <w:szCs w:val="24"/>
          <w:lang w:eastAsia="zh-CN"/>
        </w:rPr>
        <w:t>(It is noted that the InfoReady system will not accept an acceptable/unacceptable designation but rather requires a number assignation.  Therefore unacceptable is assigned a rating of “0”; acceptable is assigned a rating of “1”.  These numbers are qualitative in nature and are not used in any quantitative mathematical analysis of the reviewer scores.)</w:t>
      </w:r>
    </w:p>
    <w:p w:rsidR="005A4F42" w:rsidRDefault="005A4F42" w:rsidP="00DE2CF8">
      <w:pPr>
        <w:numPr>
          <w:ilvl w:val="0"/>
          <w:numId w:val="4"/>
        </w:numPr>
        <w:tabs>
          <w:tab w:val="clear" w:pos="1080"/>
          <w:tab w:val="num" w:pos="2160"/>
        </w:tabs>
        <w:spacing w:after="200" w:line="276" w:lineRule="auto"/>
        <w:ind w:left="2160"/>
        <w:contextualSpacing/>
        <w:rPr>
          <w:rFonts w:ascii="Times New Roman" w:eastAsia="Times New Roman" w:hAnsi="Times New Roman" w:cs="Times New Roman"/>
          <w:sz w:val="24"/>
          <w:szCs w:val="24"/>
          <w:lang w:eastAsia="zh-CN"/>
        </w:rPr>
      </w:pPr>
      <w:r w:rsidRPr="005A4F42">
        <w:rPr>
          <w:rFonts w:ascii="Times New Roman" w:eastAsia="Times New Roman" w:hAnsi="Times New Roman" w:cs="Times New Roman"/>
          <w:sz w:val="24"/>
          <w:szCs w:val="24"/>
          <w:lang w:eastAsia="zh-CN"/>
        </w:rPr>
        <w:t xml:space="preserve">Reviewers provide comments as well as scores for all of the points above.  </w:t>
      </w:r>
    </w:p>
    <w:p w:rsidR="0065562D" w:rsidRDefault="0065562D" w:rsidP="0065562D">
      <w:pPr>
        <w:pStyle w:val="ListParagraph"/>
        <w:numPr>
          <w:ilvl w:val="0"/>
          <w:numId w:val="21"/>
        </w:numPr>
        <w:spacing w:after="200" w:line="276" w:lineRule="auto"/>
        <w:rPr>
          <w:rFonts w:ascii="Times New Roman" w:eastAsia="Times New Roman" w:hAnsi="Times New Roman" w:cs="Times New Roman"/>
          <w:sz w:val="24"/>
          <w:szCs w:val="24"/>
          <w:lang w:eastAsia="zh-CN"/>
        </w:rPr>
      </w:pPr>
      <w:r w:rsidRPr="0065562D">
        <w:rPr>
          <w:rFonts w:ascii="Times New Roman" w:eastAsia="Times New Roman" w:hAnsi="Times New Roman" w:cs="Times New Roman"/>
          <w:sz w:val="24"/>
          <w:szCs w:val="24"/>
          <w:lang w:eastAsia="zh-CN"/>
        </w:rPr>
        <w:t xml:space="preserve">As a </w:t>
      </w:r>
      <w:r w:rsidR="00A81B5A">
        <w:rPr>
          <w:rFonts w:ascii="Times New Roman" w:eastAsia="Times New Roman" w:hAnsi="Times New Roman" w:cs="Times New Roman"/>
          <w:sz w:val="24"/>
          <w:szCs w:val="24"/>
          <w:lang w:eastAsia="zh-CN"/>
        </w:rPr>
        <w:t xml:space="preserve">last question, </w:t>
      </w:r>
      <w:r>
        <w:rPr>
          <w:rFonts w:ascii="Times New Roman" w:eastAsia="Times New Roman" w:hAnsi="Times New Roman" w:cs="Times New Roman"/>
          <w:sz w:val="24"/>
          <w:szCs w:val="24"/>
          <w:lang w:eastAsia="zh-CN"/>
        </w:rPr>
        <w:t xml:space="preserve">each reviewer will be asked to assign a rating of Fund or Do Not Fund to each proposal.  </w:t>
      </w:r>
    </w:p>
    <w:p w:rsidR="0065562D" w:rsidRPr="005A4F42" w:rsidRDefault="0065562D" w:rsidP="0065562D">
      <w:pPr>
        <w:numPr>
          <w:ilvl w:val="1"/>
          <w:numId w:val="21"/>
        </w:numPr>
        <w:spacing w:after="200" w:line="276" w:lineRule="auto"/>
        <w:contextualSpacing/>
        <w:rPr>
          <w:rFonts w:ascii="Times New Roman" w:eastAsia="Times New Roman" w:hAnsi="Times New Roman" w:cs="Times New Roman"/>
          <w:sz w:val="24"/>
          <w:szCs w:val="24"/>
          <w:lang w:eastAsia="zh-CN"/>
        </w:rPr>
      </w:pPr>
      <w:r w:rsidRPr="005A4F42">
        <w:rPr>
          <w:rFonts w:ascii="Times New Roman" w:eastAsia="Times New Roman" w:hAnsi="Times New Roman" w:cs="Times New Roman"/>
          <w:sz w:val="24"/>
          <w:szCs w:val="24"/>
          <w:lang w:eastAsia="zh-CN"/>
        </w:rPr>
        <w:lastRenderedPageBreak/>
        <w:t>(It is noted that the Inf</w:t>
      </w:r>
      <w:r>
        <w:rPr>
          <w:rFonts w:ascii="Times New Roman" w:eastAsia="Times New Roman" w:hAnsi="Times New Roman" w:cs="Times New Roman"/>
          <w:sz w:val="24"/>
          <w:szCs w:val="24"/>
          <w:lang w:eastAsia="zh-CN"/>
        </w:rPr>
        <w:t>oReady system will not accept a</w:t>
      </w:r>
      <w:r w:rsidRPr="005A4F4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Fund / Do Not Fund</w:t>
      </w:r>
      <w:r w:rsidRPr="005A4F42">
        <w:rPr>
          <w:rFonts w:ascii="Times New Roman" w:eastAsia="Times New Roman" w:hAnsi="Times New Roman" w:cs="Times New Roman"/>
          <w:sz w:val="24"/>
          <w:szCs w:val="24"/>
          <w:lang w:eastAsia="zh-CN"/>
        </w:rPr>
        <w:t xml:space="preserve"> designation but rather requires a number assignation.  Therefore</w:t>
      </w:r>
      <w:r>
        <w:rPr>
          <w:rFonts w:ascii="Times New Roman" w:eastAsia="Times New Roman" w:hAnsi="Times New Roman" w:cs="Times New Roman"/>
          <w:sz w:val="24"/>
          <w:szCs w:val="24"/>
          <w:lang w:eastAsia="zh-CN"/>
        </w:rPr>
        <w:t>, Do</w:t>
      </w:r>
      <w:r w:rsidRPr="005A4F4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Not Fund</w:t>
      </w:r>
      <w:r w:rsidRPr="005A4F42">
        <w:rPr>
          <w:rFonts w:ascii="Times New Roman" w:eastAsia="Times New Roman" w:hAnsi="Times New Roman" w:cs="Times New Roman"/>
          <w:sz w:val="24"/>
          <w:szCs w:val="24"/>
          <w:lang w:eastAsia="zh-CN"/>
        </w:rPr>
        <w:t xml:space="preserve"> is assigned a rating of “0”; </w:t>
      </w:r>
      <w:r>
        <w:rPr>
          <w:rFonts w:ascii="Times New Roman" w:eastAsia="Times New Roman" w:hAnsi="Times New Roman" w:cs="Times New Roman"/>
          <w:sz w:val="24"/>
          <w:szCs w:val="24"/>
          <w:lang w:eastAsia="zh-CN"/>
        </w:rPr>
        <w:t>Fund</w:t>
      </w:r>
      <w:r w:rsidRPr="005A4F42">
        <w:rPr>
          <w:rFonts w:ascii="Times New Roman" w:eastAsia="Times New Roman" w:hAnsi="Times New Roman" w:cs="Times New Roman"/>
          <w:sz w:val="24"/>
          <w:szCs w:val="24"/>
          <w:lang w:eastAsia="zh-CN"/>
        </w:rPr>
        <w:t xml:space="preserve"> is assigned a rating of “1”.  These numbers are qualitative in nature and are not used in any quantitative mathematical analysis of the reviewer scores.)</w:t>
      </w:r>
    </w:p>
    <w:p w:rsidR="00B60DBA" w:rsidRPr="00C72851" w:rsidRDefault="00B60DBA" w:rsidP="00DE2CF8">
      <w:pPr>
        <w:spacing w:after="200" w:line="276" w:lineRule="auto"/>
        <w:ind w:left="2160"/>
        <w:contextualSpacing/>
        <w:rPr>
          <w:rFonts w:ascii="Times New Roman" w:eastAsia="Times New Roman" w:hAnsi="Times New Roman" w:cs="Times New Roman"/>
          <w:sz w:val="24"/>
          <w:szCs w:val="24"/>
          <w:lang w:eastAsia="zh-CN"/>
        </w:rPr>
      </w:pPr>
    </w:p>
    <w:p w:rsidR="009D3CFE" w:rsidRPr="00A82DAC" w:rsidRDefault="00DE2CF8" w:rsidP="00B60DBA">
      <w:pPr>
        <w:spacing w:after="200" w:line="276" w:lineRule="auto"/>
        <w:ind w:left="360"/>
        <w:contextualSpacing/>
        <w:rPr>
          <w:rFonts w:ascii="Times New Roman" w:eastAsia="Times New Roman" w:hAnsi="Times New Roman" w:cs="Times New Roman"/>
          <w:b/>
          <w:color w:val="000000"/>
          <w:sz w:val="24"/>
          <w:szCs w:val="24"/>
          <w:lang w:eastAsia="zh-CN"/>
        </w:rPr>
      </w:pPr>
      <w:r w:rsidRPr="00A82DAC">
        <w:rPr>
          <w:rFonts w:ascii="Times New Roman" w:eastAsia="Times New Roman" w:hAnsi="Times New Roman" w:cs="Times New Roman"/>
          <w:b/>
          <w:sz w:val="24"/>
          <w:szCs w:val="24"/>
          <w:lang w:eastAsia="zh-CN"/>
        </w:rPr>
        <w:t>IV.</w:t>
      </w:r>
      <w:r w:rsidRPr="00A82DAC">
        <w:rPr>
          <w:rFonts w:ascii="Times New Roman" w:eastAsia="Times New Roman" w:hAnsi="Times New Roman" w:cs="Times New Roman"/>
          <w:sz w:val="24"/>
          <w:szCs w:val="24"/>
          <w:lang w:eastAsia="zh-CN"/>
        </w:rPr>
        <w:t xml:space="preserve"> </w:t>
      </w:r>
      <w:r w:rsidR="009D3CFE" w:rsidRPr="00A82DAC">
        <w:rPr>
          <w:rFonts w:ascii="Times New Roman" w:eastAsia="Times New Roman" w:hAnsi="Times New Roman" w:cs="Times New Roman"/>
          <w:b/>
          <w:color w:val="000000"/>
          <w:sz w:val="24"/>
          <w:szCs w:val="24"/>
          <w:lang w:eastAsia="zh-CN"/>
        </w:rPr>
        <w:t xml:space="preserve">Grant Categories </w:t>
      </w:r>
    </w:p>
    <w:p w:rsidR="00DF0612" w:rsidRPr="00A82DAC" w:rsidRDefault="009D3CFE" w:rsidP="00BD023A">
      <w:pPr>
        <w:pStyle w:val="ListParagraph"/>
        <w:numPr>
          <w:ilvl w:val="0"/>
          <w:numId w:val="20"/>
        </w:numPr>
        <w:tabs>
          <w:tab w:val="left" w:pos="-180"/>
        </w:tabs>
        <w:autoSpaceDE w:val="0"/>
        <w:autoSpaceDN w:val="0"/>
        <w:adjustRightInd w:val="0"/>
        <w:spacing w:after="0" w:line="276" w:lineRule="auto"/>
        <w:ind w:left="720"/>
        <w:rPr>
          <w:rFonts w:ascii="Times New Roman" w:eastAsia="Times New Roman" w:hAnsi="Times New Roman" w:cs="Times New Roman"/>
          <w:b/>
          <w:color w:val="000000"/>
          <w:sz w:val="24"/>
          <w:szCs w:val="24"/>
          <w:lang w:eastAsia="zh-CN"/>
        </w:rPr>
      </w:pPr>
      <w:r w:rsidRPr="00A82DAC">
        <w:rPr>
          <w:rFonts w:ascii="Times New Roman" w:eastAsia="Times New Roman" w:hAnsi="Times New Roman" w:cs="Times New Roman"/>
          <w:sz w:val="24"/>
          <w:szCs w:val="24"/>
          <w:lang w:eastAsia="zh-CN"/>
        </w:rPr>
        <w:t>The</w:t>
      </w:r>
      <w:r w:rsidR="00DF0612" w:rsidRPr="00A82DAC">
        <w:rPr>
          <w:rFonts w:ascii="Times New Roman" w:eastAsia="Times New Roman" w:hAnsi="Times New Roman" w:cs="Times New Roman"/>
          <w:sz w:val="24"/>
          <w:szCs w:val="24"/>
          <w:lang w:eastAsia="zh-CN"/>
        </w:rPr>
        <w:t xml:space="preserve"> IGP focus</w:t>
      </w:r>
      <w:r w:rsidR="00C80563" w:rsidRPr="00A82DAC">
        <w:rPr>
          <w:rFonts w:ascii="Times New Roman" w:eastAsia="Times New Roman" w:hAnsi="Times New Roman" w:cs="Times New Roman"/>
          <w:sz w:val="24"/>
          <w:szCs w:val="24"/>
          <w:lang w:eastAsia="zh-CN"/>
        </w:rPr>
        <w:t>es</w:t>
      </w:r>
      <w:r w:rsidR="00DF0612" w:rsidRPr="00A82DAC">
        <w:rPr>
          <w:rFonts w:ascii="Times New Roman" w:eastAsia="Times New Roman" w:hAnsi="Times New Roman" w:cs="Times New Roman"/>
          <w:sz w:val="24"/>
          <w:szCs w:val="24"/>
          <w:lang w:eastAsia="zh-CN"/>
        </w:rPr>
        <w:t xml:space="preserve"> on enhancing the reputation of Auburn University and leveraging extramural funding</w:t>
      </w:r>
      <w:r w:rsidR="00B402AD" w:rsidRPr="00A82DAC">
        <w:rPr>
          <w:rFonts w:ascii="Times New Roman" w:eastAsia="Times New Roman" w:hAnsi="Times New Roman" w:cs="Times New Roman"/>
          <w:sz w:val="24"/>
          <w:szCs w:val="24"/>
          <w:lang w:eastAsia="zh-CN"/>
        </w:rPr>
        <w:t xml:space="preserve">.  </w:t>
      </w:r>
      <w:r w:rsidR="00C80563" w:rsidRPr="00A82DAC">
        <w:rPr>
          <w:rFonts w:ascii="Times New Roman" w:eastAsia="Times New Roman" w:hAnsi="Times New Roman" w:cs="Times New Roman"/>
          <w:sz w:val="24"/>
          <w:szCs w:val="24"/>
          <w:lang w:eastAsia="zh-CN"/>
        </w:rPr>
        <w:t xml:space="preserve">It </w:t>
      </w:r>
      <w:r w:rsidR="00DF0612" w:rsidRPr="00A82DAC">
        <w:rPr>
          <w:rFonts w:ascii="Times New Roman" w:eastAsia="Times New Roman" w:hAnsi="Times New Roman" w:cs="Times New Roman"/>
          <w:sz w:val="24"/>
          <w:szCs w:val="24"/>
          <w:lang w:eastAsia="zh-CN"/>
        </w:rPr>
        <w:t xml:space="preserve">is composed of </w:t>
      </w:r>
      <w:r w:rsidR="00011215" w:rsidRPr="00A82DAC">
        <w:rPr>
          <w:rFonts w:ascii="Times New Roman" w:eastAsia="Times New Roman" w:hAnsi="Times New Roman" w:cs="Times New Roman"/>
          <w:sz w:val="24"/>
          <w:szCs w:val="24"/>
          <w:lang w:eastAsia="zh-CN"/>
        </w:rPr>
        <w:t>four types</w:t>
      </w:r>
      <w:r w:rsidR="00DF0612" w:rsidRPr="00A82DAC">
        <w:rPr>
          <w:rFonts w:ascii="Times New Roman" w:eastAsia="Times New Roman" w:hAnsi="Times New Roman" w:cs="Times New Roman"/>
          <w:sz w:val="24"/>
          <w:szCs w:val="24"/>
          <w:lang w:eastAsia="zh-CN"/>
        </w:rPr>
        <w:t xml:space="preserve"> of grants: </w:t>
      </w:r>
      <w:bookmarkEnd w:id="0"/>
    </w:p>
    <w:p w:rsidR="00C80563" w:rsidRPr="00A82DAC" w:rsidRDefault="00DF0612" w:rsidP="00DE2CF8">
      <w:pPr>
        <w:tabs>
          <w:tab w:val="left" w:pos="-180"/>
        </w:tabs>
        <w:autoSpaceDE w:val="0"/>
        <w:autoSpaceDN w:val="0"/>
        <w:adjustRightInd w:val="0"/>
        <w:spacing w:after="0" w:line="276" w:lineRule="auto"/>
        <w:ind w:left="1440"/>
        <w:rPr>
          <w:rFonts w:ascii="Times New Roman" w:eastAsia="Times New Roman" w:hAnsi="Times New Roman" w:cs="Times New Roman"/>
          <w:sz w:val="24"/>
          <w:szCs w:val="24"/>
          <w:lang w:eastAsia="zh-CN"/>
        </w:rPr>
      </w:pPr>
      <w:r w:rsidRPr="00A82DAC">
        <w:rPr>
          <w:rFonts w:ascii="Times New Roman" w:eastAsia="Times New Roman" w:hAnsi="Times New Roman" w:cs="Times New Roman"/>
          <w:color w:val="000000"/>
          <w:sz w:val="24"/>
          <w:szCs w:val="24"/>
          <w:lang w:eastAsia="zh-CN"/>
        </w:rPr>
        <w:t xml:space="preserve"> </w:t>
      </w:r>
      <w:r w:rsidR="006532F8">
        <w:rPr>
          <w:rFonts w:ascii="Times New Roman" w:eastAsia="Times New Roman" w:hAnsi="Times New Roman" w:cs="Times New Roman"/>
          <w:color w:val="000000"/>
          <w:sz w:val="24"/>
          <w:szCs w:val="24"/>
          <w:lang w:eastAsia="zh-CN"/>
        </w:rPr>
        <w:t>Early Career Development Grant</w:t>
      </w:r>
      <w:bookmarkStart w:id="1" w:name="_GoBack"/>
      <w:bookmarkEnd w:id="1"/>
    </w:p>
    <w:p w:rsidR="00D86FD3" w:rsidRPr="00A82DAC" w:rsidRDefault="00C80563" w:rsidP="00DE2CF8">
      <w:pPr>
        <w:tabs>
          <w:tab w:val="left" w:pos="-180"/>
        </w:tabs>
        <w:autoSpaceDE w:val="0"/>
        <w:autoSpaceDN w:val="0"/>
        <w:adjustRightInd w:val="0"/>
        <w:spacing w:after="0" w:line="276" w:lineRule="auto"/>
        <w:ind w:left="1440"/>
        <w:rPr>
          <w:rFonts w:ascii="Times New Roman" w:eastAsia="Times New Roman" w:hAnsi="Times New Roman" w:cs="Times New Roman"/>
          <w:sz w:val="24"/>
          <w:szCs w:val="24"/>
          <w:lang w:eastAsia="zh-CN"/>
        </w:rPr>
      </w:pPr>
      <w:r w:rsidRPr="00A82DAC">
        <w:rPr>
          <w:rFonts w:ascii="Times New Roman" w:eastAsia="Times New Roman" w:hAnsi="Times New Roman" w:cs="Times New Roman"/>
          <w:sz w:val="24"/>
          <w:szCs w:val="24"/>
          <w:lang w:eastAsia="zh-CN"/>
        </w:rPr>
        <w:t xml:space="preserve"> Cyber Research Grant</w:t>
      </w:r>
      <w:r w:rsidR="00122321" w:rsidRPr="00013690">
        <w:rPr>
          <w:rFonts w:ascii="Times New Roman" w:eastAsia="Times New Roman" w:hAnsi="Times New Roman" w:cs="Times New Roman"/>
          <w:color w:val="C00000"/>
          <w:sz w:val="24"/>
          <w:szCs w:val="24"/>
          <w:lang w:eastAsia="zh-CN"/>
        </w:rPr>
        <w:t>*</w:t>
      </w:r>
    </w:p>
    <w:p w:rsidR="00854ED2" w:rsidRPr="00A82DAC" w:rsidRDefault="00854ED2" w:rsidP="00DE2CF8">
      <w:pPr>
        <w:tabs>
          <w:tab w:val="left" w:pos="-180"/>
        </w:tabs>
        <w:autoSpaceDE w:val="0"/>
        <w:autoSpaceDN w:val="0"/>
        <w:adjustRightInd w:val="0"/>
        <w:spacing w:after="0" w:line="276" w:lineRule="auto"/>
        <w:ind w:left="1440"/>
        <w:rPr>
          <w:rFonts w:ascii="Times New Roman" w:eastAsia="Times New Roman" w:hAnsi="Times New Roman" w:cs="Times New Roman"/>
          <w:sz w:val="24"/>
          <w:szCs w:val="24"/>
          <w:lang w:eastAsia="zh-CN"/>
        </w:rPr>
      </w:pPr>
      <w:r w:rsidRPr="00A82DAC">
        <w:rPr>
          <w:rFonts w:ascii="Times New Roman" w:eastAsia="Times New Roman" w:hAnsi="Times New Roman" w:cs="Times New Roman"/>
          <w:sz w:val="24"/>
          <w:szCs w:val="24"/>
          <w:lang w:eastAsia="zh-CN"/>
        </w:rPr>
        <w:t xml:space="preserve"> Interdisciplinary Team Research Grant</w:t>
      </w:r>
    </w:p>
    <w:p w:rsidR="004D0BE5" w:rsidRDefault="00D86FD3" w:rsidP="00DE2CF8">
      <w:pPr>
        <w:tabs>
          <w:tab w:val="left" w:pos="-180"/>
        </w:tabs>
        <w:autoSpaceDE w:val="0"/>
        <w:autoSpaceDN w:val="0"/>
        <w:adjustRightInd w:val="0"/>
        <w:spacing w:after="0" w:line="276" w:lineRule="auto"/>
        <w:ind w:left="1440"/>
        <w:rPr>
          <w:rFonts w:ascii="Times New Roman" w:eastAsia="Times New Roman" w:hAnsi="Times New Roman" w:cs="Times New Roman"/>
          <w:color w:val="000000"/>
          <w:sz w:val="24"/>
          <w:szCs w:val="24"/>
          <w:lang w:eastAsia="zh-CN"/>
        </w:rPr>
      </w:pPr>
      <w:r w:rsidRPr="00A82DAC">
        <w:rPr>
          <w:rFonts w:ascii="Times New Roman" w:eastAsia="Times New Roman" w:hAnsi="Times New Roman" w:cs="Times New Roman"/>
          <w:color w:val="000000"/>
          <w:sz w:val="24"/>
          <w:szCs w:val="24"/>
          <w:lang w:eastAsia="zh-CN"/>
        </w:rPr>
        <w:t xml:space="preserve"> </w:t>
      </w:r>
      <w:r w:rsidR="00DF0612" w:rsidRPr="00A82DAC">
        <w:rPr>
          <w:rFonts w:ascii="Times New Roman" w:eastAsia="Times New Roman" w:hAnsi="Times New Roman" w:cs="Times New Roman"/>
          <w:color w:val="000000"/>
          <w:sz w:val="24"/>
          <w:szCs w:val="24"/>
          <w:lang w:eastAsia="zh-CN"/>
        </w:rPr>
        <w:t>Good to Great Grant</w:t>
      </w:r>
      <w:r w:rsidR="00432EF7">
        <w:rPr>
          <w:rFonts w:ascii="Times New Roman" w:eastAsia="Times New Roman" w:hAnsi="Times New Roman" w:cs="Times New Roman"/>
          <w:color w:val="000000"/>
          <w:sz w:val="24"/>
          <w:szCs w:val="24"/>
          <w:lang w:eastAsia="zh-CN"/>
        </w:rPr>
        <w:t xml:space="preserve"> </w:t>
      </w:r>
    </w:p>
    <w:p w:rsidR="004D0BE5" w:rsidRPr="004C15C3" w:rsidRDefault="00122321" w:rsidP="00096689">
      <w:pPr>
        <w:tabs>
          <w:tab w:val="left" w:pos="-180"/>
        </w:tabs>
        <w:autoSpaceDE w:val="0"/>
        <w:autoSpaceDN w:val="0"/>
        <w:adjustRightInd w:val="0"/>
        <w:spacing w:after="0" w:line="276" w:lineRule="auto"/>
        <w:ind w:left="360"/>
      </w:pPr>
      <w:r>
        <w:t>*</w:t>
      </w:r>
      <w:r w:rsidRPr="00122321">
        <w:rPr>
          <w:rFonts w:ascii="Times New Roman" w:eastAsia="Times New Roman" w:hAnsi="Times New Roman" w:cs="Times New Roman"/>
          <w:bCs/>
          <w:color w:val="C00000"/>
          <w:sz w:val="24"/>
          <w:szCs w:val="24"/>
          <w:lang w:eastAsia="zh-CN"/>
        </w:rPr>
        <w:t xml:space="preserve"> </w:t>
      </w:r>
      <w:r w:rsidR="004D7A2D">
        <w:rPr>
          <w:rFonts w:ascii="Times New Roman" w:eastAsia="Times New Roman" w:hAnsi="Times New Roman" w:cs="Times New Roman"/>
          <w:bCs/>
          <w:color w:val="C00000"/>
          <w:sz w:val="24"/>
          <w:szCs w:val="24"/>
          <w:lang w:eastAsia="zh-CN"/>
        </w:rPr>
        <w:t>O</w:t>
      </w:r>
      <w:r>
        <w:rPr>
          <w:rFonts w:ascii="Times New Roman" w:eastAsia="Times New Roman" w:hAnsi="Times New Roman" w:cs="Times New Roman"/>
          <w:bCs/>
          <w:color w:val="C00000"/>
          <w:sz w:val="24"/>
          <w:szCs w:val="24"/>
          <w:lang w:eastAsia="zh-CN"/>
        </w:rPr>
        <w:t xml:space="preserve">ffered </w:t>
      </w:r>
      <w:r w:rsidRPr="00122321">
        <w:rPr>
          <w:rFonts w:ascii="Times New Roman" w:eastAsia="Times New Roman" w:hAnsi="Times New Roman" w:cs="Times New Roman"/>
          <w:bCs/>
          <w:color w:val="C00000"/>
          <w:sz w:val="24"/>
          <w:szCs w:val="24"/>
          <w:lang w:eastAsia="zh-CN"/>
        </w:rPr>
        <w:t xml:space="preserve">with additional funding in conjunction with the IGP. </w:t>
      </w:r>
    </w:p>
    <w:sectPr w:rsidR="004D0BE5" w:rsidRPr="004C15C3" w:rsidSect="001F78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26C" w:rsidRDefault="00B8126C" w:rsidP="00207ED1">
      <w:pPr>
        <w:spacing w:after="0" w:line="240" w:lineRule="auto"/>
      </w:pPr>
      <w:r>
        <w:separator/>
      </w:r>
    </w:p>
  </w:endnote>
  <w:endnote w:type="continuationSeparator" w:id="0">
    <w:p w:rsidR="00B8126C" w:rsidRDefault="00B8126C" w:rsidP="0020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368071"/>
      <w:docPartObj>
        <w:docPartGallery w:val="Page Numbers (Bottom of Page)"/>
        <w:docPartUnique/>
      </w:docPartObj>
    </w:sdtPr>
    <w:sdtEndPr>
      <w:rPr>
        <w:noProof/>
      </w:rPr>
    </w:sdtEndPr>
    <w:sdtContent>
      <w:p w:rsidR="00A94292" w:rsidRDefault="00A94292">
        <w:pPr>
          <w:pStyle w:val="Footer"/>
        </w:pPr>
        <w:r>
          <w:fldChar w:fldCharType="begin"/>
        </w:r>
        <w:r>
          <w:instrText xml:space="preserve"> PAGE   \* MERGEFORMAT </w:instrText>
        </w:r>
        <w:r>
          <w:fldChar w:fldCharType="separate"/>
        </w:r>
        <w:r w:rsidR="00013690">
          <w:rPr>
            <w:noProof/>
          </w:rPr>
          <w:t>2</w:t>
        </w:r>
        <w:r>
          <w:rPr>
            <w:noProof/>
          </w:rPr>
          <w:fldChar w:fldCharType="end"/>
        </w:r>
        <w:r>
          <w:rPr>
            <w:noProof/>
          </w:rPr>
          <w:tab/>
        </w:r>
        <w:r>
          <w:rPr>
            <w:noProof/>
          </w:rPr>
          <w:tab/>
        </w:r>
        <w:r w:rsidR="006532F8">
          <w:rPr>
            <w:noProof/>
          </w:rPr>
          <w:t>9/13/19</w:t>
        </w:r>
      </w:p>
    </w:sdtContent>
  </w:sdt>
  <w:p w:rsidR="00B60DBA" w:rsidRDefault="00B60DB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26C" w:rsidRDefault="00B8126C" w:rsidP="00207ED1">
      <w:pPr>
        <w:spacing w:after="0" w:line="240" w:lineRule="auto"/>
      </w:pPr>
      <w:r>
        <w:separator/>
      </w:r>
    </w:p>
  </w:footnote>
  <w:footnote w:type="continuationSeparator" w:id="0">
    <w:p w:rsidR="00B8126C" w:rsidRDefault="00B8126C" w:rsidP="00207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46" w:rsidRPr="00C72851" w:rsidRDefault="00284A46" w:rsidP="00284A46">
    <w:pPr>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20</w:t>
    </w:r>
    <w:r w:rsidR="00356596">
      <w:rPr>
        <w:rFonts w:ascii="Times New Roman" w:eastAsia="Times New Roman" w:hAnsi="Times New Roman" w:cs="Times New Roman"/>
        <w:b/>
        <w:sz w:val="24"/>
        <w:szCs w:val="24"/>
        <w:lang w:eastAsia="zh-CN"/>
      </w:rPr>
      <w:t>20</w:t>
    </w:r>
  </w:p>
  <w:p w:rsidR="00284A46" w:rsidRPr="00C72851" w:rsidRDefault="00284A46" w:rsidP="00284A46">
    <w:pPr>
      <w:spacing w:after="0" w:line="240" w:lineRule="auto"/>
      <w:jc w:val="center"/>
      <w:rPr>
        <w:rFonts w:ascii="Times New Roman" w:eastAsia="Times New Roman" w:hAnsi="Times New Roman" w:cs="Times New Roman"/>
        <w:b/>
        <w:sz w:val="28"/>
        <w:szCs w:val="24"/>
        <w:lang w:eastAsia="zh-CN"/>
      </w:rPr>
    </w:pPr>
    <w:r w:rsidRPr="00C72851">
      <w:rPr>
        <w:rFonts w:ascii="Times New Roman" w:eastAsia="Times New Roman" w:hAnsi="Times New Roman" w:cs="Times New Roman"/>
        <w:b/>
        <w:sz w:val="28"/>
        <w:szCs w:val="24"/>
        <w:lang w:eastAsia="zh-CN"/>
      </w:rPr>
      <w:t xml:space="preserve">Auburn University Intramural Grants Program (IGP) </w:t>
    </w:r>
  </w:p>
  <w:p w:rsidR="00284A46" w:rsidRDefault="00284A46" w:rsidP="00284A46">
    <w:pPr>
      <w:spacing w:after="0" w:line="240" w:lineRule="auto"/>
      <w:jc w:val="center"/>
      <w:rPr>
        <w:rFonts w:ascii="Times New Roman" w:eastAsia="Times New Roman" w:hAnsi="Times New Roman" w:cs="Times New Roman"/>
        <w:b/>
        <w:sz w:val="28"/>
        <w:szCs w:val="24"/>
        <w:lang w:eastAsia="zh-CN"/>
      </w:rPr>
    </w:pPr>
    <w:r w:rsidRPr="00C72851">
      <w:rPr>
        <w:rFonts w:ascii="Times New Roman" w:eastAsia="Times New Roman" w:hAnsi="Times New Roman" w:cs="Times New Roman"/>
        <w:b/>
        <w:sz w:val="28"/>
        <w:szCs w:val="24"/>
        <w:lang w:eastAsia="zh-CN"/>
      </w:rPr>
      <w:t>Guid</w:t>
    </w:r>
    <w:r w:rsidR="00096689">
      <w:rPr>
        <w:rFonts w:ascii="Times New Roman" w:eastAsia="Times New Roman" w:hAnsi="Times New Roman" w:cs="Times New Roman"/>
        <w:b/>
        <w:sz w:val="28"/>
        <w:szCs w:val="24"/>
        <w:lang w:eastAsia="zh-CN"/>
      </w:rPr>
      <w:t>ance</w:t>
    </w:r>
  </w:p>
  <w:p w:rsidR="00284A46" w:rsidRDefault="00284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9E5"/>
    <w:multiLevelType w:val="hybridMultilevel"/>
    <w:tmpl w:val="A0D23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A7BDF"/>
    <w:multiLevelType w:val="multilevel"/>
    <w:tmpl w:val="D9B45E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52920E7"/>
    <w:multiLevelType w:val="hybridMultilevel"/>
    <w:tmpl w:val="305C9818"/>
    <w:lvl w:ilvl="0" w:tplc="BBF4F66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47C27"/>
    <w:multiLevelType w:val="hybridMultilevel"/>
    <w:tmpl w:val="4EFEE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8E7371"/>
    <w:multiLevelType w:val="hybridMultilevel"/>
    <w:tmpl w:val="1B08503A"/>
    <w:lvl w:ilvl="0" w:tplc="D88E65E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B363A43"/>
    <w:multiLevelType w:val="hybridMultilevel"/>
    <w:tmpl w:val="3CCA6914"/>
    <w:lvl w:ilvl="0" w:tplc="3F1C8C36">
      <w:numFmt w:val="bullet"/>
      <w:lvlText w:val="-"/>
      <w:lvlJc w:val="left"/>
      <w:pPr>
        <w:tabs>
          <w:tab w:val="num" w:pos="720"/>
        </w:tabs>
        <w:ind w:left="720" w:hanging="360"/>
      </w:pPr>
      <w:rPr>
        <w:rFonts w:ascii="Times New Roman" w:eastAsia="Times New Roman" w:hAnsi="Times New Roman" w:hint="default"/>
      </w:rPr>
    </w:lvl>
    <w:lvl w:ilvl="1" w:tplc="A65C86F0">
      <w:start w:val="1"/>
      <w:numFmt w:val="upperRoman"/>
      <w:lvlText w:val="%2."/>
      <w:lvlJc w:val="left"/>
      <w:pPr>
        <w:tabs>
          <w:tab w:val="num" w:pos="1440"/>
        </w:tabs>
        <w:ind w:left="1440" w:hanging="360"/>
      </w:pPr>
      <w:rPr>
        <w:rFonts w:ascii="Calibri" w:eastAsia="Times New Roman" w:hAnsi="Calibri" w:cs="Times New Roman"/>
        <w:b/>
      </w:rPr>
    </w:lvl>
    <w:lvl w:ilvl="2" w:tplc="04090015">
      <w:start w:val="1"/>
      <w:numFmt w:val="upperLetter"/>
      <w:lvlText w:val="%3."/>
      <w:lvlJc w:val="left"/>
      <w:pPr>
        <w:tabs>
          <w:tab w:val="num" w:pos="2160"/>
        </w:tabs>
        <w:ind w:left="2160" w:hanging="360"/>
      </w:pPr>
    </w:lvl>
    <w:lvl w:ilvl="3" w:tplc="04090001">
      <w:start w:val="1"/>
      <w:numFmt w:val="decimal"/>
      <w:lvlText w:val="%4."/>
      <w:lvlJc w:val="left"/>
      <w:pPr>
        <w:tabs>
          <w:tab w:val="num" w:pos="720"/>
        </w:tabs>
        <w:ind w:left="72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C676D48"/>
    <w:multiLevelType w:val="hybridMultilevel"/>
    <w:tmpl w:val="4DB20D84"/>
    <w:lvl w:ilvl="0" w:tplc="E39A088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3429B6"/>
    <w:multiLevelType w:val="hybridMultilevel"/>
    <w:tmpl w:val="D8B43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C45FF"/>
    <w:multiLevelType w:val="hybridMultilevel"/>
    <w:tmpl w:val="F954B370"/>
    <w:lvl w:ilvl="0" w:tplc="04090011">
      <w:start w:val="1"/>
      <w:numFmt w:val="decimal"/>
      <w:lvlText w:val="%1)"/>
      <w:lvlJc w:val="left"/>
      <w:pPr>
        <w:ind w:left="720" w:hanging="360"/>
      </w:pPr>
      <w:rPr>
        <w:rFonts w:hint="default"/>
      </w:rPr>
    </w:lvl>
    <w:lvl w:ilvl="1" w:tplc="7D64F36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F5D3C"/>
    <w:multiLevelType w:val="hybridMultilevel"/>
    <w:tmpl w:val="9BAC92E2"/>
    <w:lvl w:ilvl="0" w:tplc="962811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30C91"/>
    <w:multiLevelType w:val="hybridMultilevel"/>
    <w:tmpl w:val="6928BE3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C96957"/>
    <w:multiLevelType w:val="hybridMultilevel"/>
    <w:tmpl w:val="DBC0ED3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251C8"/>
    <w:multiLevelType w:val="hybridMultilevel"/>
    <w:tmpl w:val="9BAC92E2"/>
    <w:lvl w:ilvl="0" w:tplc="962811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C33F9"/>
    <w:multiLevelType w:val="hybridMultilevel"/>
    <w:tmpl w:val="0C7C5668"/>
    <w:lvl w:ilvl="0" w:tplc="09241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A15A3"/>
    <w:multiLevelType w:val="hybridMultilevel"/>
    <w:tmpl w:val="61DCD0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6959D1"/>
    <w:multiLevelType w:val="hybridMultilevel"/>
    <w:tmpl w:val="6928BE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F6463"/>
    <w:multiLevelType w:val="hybridMultilevel"/>
    <w:tmpl w:val="1FA08808"/>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212440C"/>
    <w:multiLevelType w:val="hybridMultilevel"/>
    <w:tmpl w:val="9EEA20BA"/>
    <w:lvl w:ilvl="0" w:tplc="23FAAF54">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A1645"/>
    <w:multiLevelType w:val="hybridMultilevel"/>
    <w:tmpl w:val="C6924984"/>
    <w:lvl w:ilvl="0" w:tplc="D45AF9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75CDC"/>
    <w:multiLevelType w:val="hybridMultilevel"/>
    <w:tmpl w:val="9452B05A"/>
    <w:lvl w:ilvl="0" w:tplc="09241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C2851"/>
    <w:multiLevelType w:val="hybridMultilevel"/>
    <w:tmpl w:val="DEE45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15"/>
  </w:num>
  <w:num w:numId="4">
    <w:abstractNumId w:val="1"/>
  </w:num>
  <w:num w:numId="5">
    <w:abstractNumId w:val="20"/>
  </w:num>
  <w:num w:numId="6">
    <w:abstractNumId w:val="14"/>
  </w:num>
  <w:num w:numId="7">
    <w:abstractNumId w:val="0"/>
  </w:num>
  <w:num w:numId="8">
    <w:abstractNumId w:val="4"/>
  </w:num>
  <w:num w:numId="9">
    <w:abstractNumId w:val="13"/>
  </w:num>
  <w:num w:numId="10">
    <w:abstractNumId w:val="12"/>
  </w:num>
  <w:num w:numId="11">
    <w:abstractNumId w:val="18"/>
  </w:num>
  <w:num w:numId="12">
    <w:abstractNumId w:val="11"/>
  </w:num>
  <w:num w:numId="13">
    <w:abstractNumId w:val="8"/>
  </w:num>
  <w:num w:numId="14">
    <w:abstractNumId w:val="6"/>
  </w:num>
  <w:num w:numId="15">
    <w:abstractNumId w:val="19"/>
  </w:num>
  <w:num w:numId="16">
    <w:abstractNumId w:val="9"/>
  </w:num>
  <w:num w:numId="17">
    <w:abstractNumId w:val="17"/>
  </w:num>
  <w:num w:numId="18">
    <w:abstractNumId w:val="2"/>
  </w:num>
  <w:num w:numId="19">
    <w:abstractNumId w:val="3"/>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12"/>
    <w:rsid w:val="00007144"/>
    <w:rsid w:val="00010B9E"/>
    <w:rsid w:val="00011215"/>
    <w:rsid w:val="0001196D"/>
    <w:rsid w:val="0001261F"/>
    <w:rsid w:val="00013690"/>
    <w:rsid w:val="00031DD2"/>
    <w:rsid w:val="000344B4"/>
    <w:rsid w:val="00035731"/>
    <w:rsid w:val="00037D91"/>
    <w:rsid w:val="000506F4"/>
    <w:rsid w:val="000563A9"/>
    <w:rsid w:val="00073D30"/>
    <w:rsid w:val="00090252"/>
    <w:rsid w:val="00096689"/>
    <w:rsid w:val="000A5FC9"/>
    <w:rsid w:val="000B03A0"/>
    <w:rsid w:val="000B278E"/>
    <w:rsid w:val="000B497E"/>
    <w:rsid w:val="000C5DEB"/>
    <w:rsid w:val="000D3709"/>
    <w:rsid w:val="00100D67"/>
    <w:rsid w:val="0011634A"/>
    <w:rsid w:val="00122321"/>
    <w:rsid w:val="001340E2"/>
    <w:rsid w:val="001448DC"/>
    <w:rsid w:val="001467AD"/>
    <w:rsid w:val="0014795E"/>
    <w:rsid w:val="00155667"/>
    <w:rsid w:val="001571C1"/>
    <w:rsid w:val="001701E5"/>
    <w:rsid w:val="00171E1F"/>
    <w:rsid w:val="00185313"/>
    <w:rsid w:val="001906B7"/>
    <w:rsid w:val="00194485"/>
    <w:rsid w:val="001A4D5D"/>
    <w:rsid w:val="001B1FDC"/>
    <w:rsid w:val="001C560C"/>
    <w:rsid w:val="001D27F5"/>
    <w:rsid w:val="001D2F15"/>
    <w:rsid w:val="001D773F"/>
    <w:rsid w:val="001E3810"/>
    <w:rsid w:val="001F2EFD"/>
    <w:rsid w:val="001F7846"/>
    <w:rsid w:val="002066B8"/>
    <w:rsid w:val="00207105"/>
    <w:rsid w:val="00207ED1"/>
    <w:rsid w:val="002161D1"/>
    <w:rsid w:val="00223C75"/>
    <w:rsid w:val="002474CA"/>
    <w:rsid w:val="0026041C"/>
    <w:rsid w:val="002649AF"/>
    <w:rsid w:val="002656AC"/>
    <w:rsid w:val="00284A46"/>
    <w:rsid w:val="00290548"/>
    <w:rsid w:val="002979E5"/>
    <w:rsid w:val="002A0F99"/>
    <w:rsid w:val="002A74EC"/>
    <w:rsid w:val="002B07C4"/>
    <w:rsid w:val="002B2B52"/>
    <w:rsid w:val="002B3CA0"/>
    <w:rsid w:val="002B6DC6"/>
    <w:rsid w:val="002D4F6C"/>
    <w:rsid w:val="002D7855"/>
    <w:rsid w:val="002E080A"/>
    <w:rsid w:val="002E450B"/>
    <w:rsid w:val="002F01AE"/>
    <w:rsid w:val="00307DD1"/>
    <w:rsid w:val="00314686"/>
    <w:rsid w:val="003462FF"/>
    <w:rsid w:val="00355523"/>
    <w:rsid w:val="00356596"/>
    <w:rsid w:val="0036241D"/>
    <w:rsid w:val="00376C43"/>
    <w:rsid w:val="003840E9"/>
    <w:rsid w:val="0038551F"/>
    <w:rsid w:val="00385E90"/>
    <w:rsid w:val="00387046"/>
    <w:rsid w:val="00394D6E"/>
    <w:rsid w:val="00397E3A"/>
    <w:rsid w:val="003B049F"/>
    <w:rsid w:val="003C2CFF"/>
    <w:rsid w:val="003C3694"/>
    <w:rsid w:val="003C4B29"/>
    <w:rsid w:val="003D4AAF"/>
    <w:rsid w:val="003F333A"/>
    <w:rsid w:val="003F5038"/>
    <w:rsid w:val="003F6F28"/>
    <w:rsid w:val="003F754A"/>
    <w:rsid w:val="004118C0"/>
    <w:rsid w:val="00423440"/>
    <w:rsid w:val="00432EF7"/>
    <w:rsid w:val="00436FDA"/>
    <w:rsid w:val="00437F44"/>
    <w:rsid w:val="00443C69"/>
    <w:rsid w:val="00451DA0"/>
    <w:rsid w:val="00462BB6"/>
    <w:rsid w:val="00465E24"/>
    <w:rsid w:val="00491167"/>
    <w:rsid w:val="00497C7F"/>
    <w:rsid w:val="004A26F1"/>
    <w:rsid w:val="004A28FF"/>
    <w:rsid w:val="004A47A5"/>
    <w:rsid w:val="004C15C3"/>
    <w:rsid w:val="004C6405"/>
    <w:rsid w:val="004D0BE5"/>
    <w:rsid w:val="004D4BE8"/>
    <w:rsid w:val="004D7A2D"/>
    <w:rsid w:val="00523DB8"/>
    <w:rsid w:val="00524371"/>
    <w:rsid w:val="00550E79"/>
    <w:rsid w:val="00551189"/>
    <w:rsid w:val="00557452"/>
    <w:rsid w:val="00565DCE"/>
    <w:rsid w:val="00576151"/>
    <w:rsid w:val="00580DD8"/>
    <w:rsid w:val="00584D34"/>
    <w:rsid w:val="005945E8"/>
    <w:rsid w:val="005A4F42"/>
    <w:rsid w:val="005D240F"/>
    <w:rsid w:val="005E146B"/>
    <w:rsid w:val="005E36AE"/>
    <w:rsid w:val="005E3C49"/>
    <w:rsid w:val="005F2687"/>
    <w:rsid w:val="005F764A"/>
    <w:rsid w:val="00602E5C"/>
    <w:rsid w:val="006112D4"/>
    <w:rsid w:val="00627D9D"/>
    <w:rsid w:val="00631985"/>
    <w:rsid w:val="006463CD"/>
    <w:rsid w:val="00650A11"/>
    <w:rsid w:val="006532F8"/>
    <w:rsid w:val="0065562D"/>
    <w:rsid w:val="00660A67"/>
    <w:rsid w:val="00661334"/>
    <w:rsid w:val="0066512A"/>
    <w:rsid w:val="00665A3D"/>
    <w:rsid w:val="00666066"/>
    <w:rsid w:val="00666C61"/>
    <w:rsid w:val="00675DB1"/>
    <w:rsid w:val="00690030"/>
    <w:rsid w:val="006A395A"/>
    <w:rsid w:val="006A400B"/>
    <w:rsid w:val="006A5507"/>
    <w:rsid w:val="006B50D5"/>
    <w:rsid w:val="006B5353"/>
    <w:rsid w:val="006D1240"/>
    <w:rsid w:val="006D5398"/>
    <w:rsid w:val="006E58AA"/>
    <w:rsid w:val="006E74DB"/>
    <w:rsid w:val="00702564"/>
    <w:rsid w:val="007173BF"/>
    <w:rsid w:val="007241D6"/>
    <w:rsid w:val="0073291F"/>
    <w:rsid w:val="00766BAA"/>
    <w:rsid w:val="00775E58"/>
    <w:rsid w:val="00777555"/>
    <w:rsid w:val="00783D69"/>
    <w:rsid w:val="007C04DE"/>
    <w:rsid w:val="008000AA"/>
    <w:rsid w:val="00804185"/>
    <w:rsid w:val="00811CC9"/>
    <w:rsid w:val="008302F1"/>
    <w:rsid w:val="008316A9"/>
    <w:rsid w:val="0084530D"/>
    <w:rsid w:val="00854ED2"/>
    <w:rsid w:val="00865B66"/>
    <w:rsid w:val="0086729E"/>
    <w:rsid w:val="008806A0"/>
    <w:rsid w:val="00887577"/>
    <w:rsid w:val="00897756"/>
    <w:rsid w:val="008A6F40"/>
    <w:rsid w:val="008B5D25"/>
    <w:rsid w:val="008C3273"/>
    <w:rsid w:val="008E0468"/>
    <w:rsid w:val="009338AB"/>
    <w:rsid w:val="00954C88"/>
    <w:rsid w:val="00963A6C"/>
    <w:rsid w:val="009740F5"/>
    <w:rsid w:val="0098514A"/>
    <w:rsid w:val="00985F0F"/>
    <w:rsid w:val="0098773A"/>
    <w:rsid w:val="00987F1B"/>
    <w:rsid w:val="0099267E"/>
    <w:rsid w:val="009A459A"/>
    <w:rsid w:val="009B1ED0"/>
    <w:rsid w:val="009B2243"/>
    <w:rsid w:val="009B4F7F"/>
    <w:rsid w:val="009D3CFE"/>
    <w:rsid w:val="009F0AA3"/>
    <w:rsid w:val="009F2B25"/>
    <w:rsid w:val="009F46BB"/>
    <w:rsid w:val="00A03E4D"/>
    <w:rsid w:val="00A0501D"/>
    <w:rsid w:val="00A200E2"/>
    <w:rsid w:val="00A75688"/>
    <w:rsid w:val="00A77C47"/>
    <w:rsid w:val="00A81B5A"/>
    <w:rsid w:val="00A82DAC"/>
    <w:rsid w:val="00A94292"/>
    <w:rsid w:val="00A948AE"/>
    <w:rsid w:val="00AB5396"/>
    <w:rsid w:val="00AD3853"/>
    <w:rsid w:val="00AE3E76"/>
    <w:rsid w:val="00AF4297"/>
    <w:rsid w:val="00B01185"/>
    <w:rsid w:val="00B221D9"/>
    <w:rsid w:val="00B25D86"/>
    <w:rsid w:val="00B31277"/>
    <w:rsid w:val="00B37D93"/>
    <w:rsid w:val="00B402AD"/>
    <w:rsid w:val="00B407B5"/>
    <w:rsid w:val="00B51BDD"/>
    <w:rsid w:val="00B60DBA"/>
    <w:rsid w:val="00B8126C"/>
    <w:rsid w:val="00B85F56"/>
    <w:rsid w:val="00B9053F"/>
    <w:rsid w:val="00BA2EBD"/>
    <w:rsid w:val="00BE7C62"/>
    <w:rsid w:val="00BF6753"/>
    <w:rsid w:val="00C12197"/>
    <w:rsid w:val="00C32D3A"/>
    <w:rsid w:val="00C34139"/>
    <w:rsid w:val="00C60A42"/>
    <w:rsid w:val="00C66CD4"/>
    <w:rsid w:val="00C72851"/>
    <w:rsid w:val="00C7406D"/>
    <w:rsid w:val="00C80563"/>
    <w:rsid w:val="00C864B9"/>
    <w:rsid w:val="00C87EB1"/>
    <w:rsid w:val="00C90509"/>
    <w:rsid w:val="00C92FD1"/>
    <w:rsid w:val="00C9503D"/>
    <w:rsid w:val="00C97075"/>
    <w:rsid w:val="00CC1F8A"/>
    <w:rsid w:val="00CD0CEA"/>
    <w:rsid w:val="00CF5BC5"/>
    <w:rsid w:val="00D06EE0"/>
    <w:rsid w:val="00D17448"/>
    <w:rsid w:val="00D22A80"/>
    <w:rsid w:val="00D24AA6"/>
    <w:rsid w:val="00D2672E"/>
    <w:rsid w:val="00D34BC3"/>
    <w:rsid w:val="00D408FD"/>
    <w:rsid w:val="00D427A0"/>
    <w:rsid w:val="00D5404A"/>
    <w:rsid w:val="00D55FD2"/>
    <w:rsid w:val="00D62BB8"/>
    <w:rsid w:val="00D867E0"/>
    <w:rsid w:val="00D86FD3"/>
    <w:rsid w:val="00DA67D6"/>
    <w:rsid w:val="00DA75CA"/>
    <w:rsid w:val="00DE2CF8"/>
    <w:rsid w:val="00DE58D1"/>
    <w:rsid w:val="00DE79D2"/>
    <w:rsid w:val="00DF0612"/>
    <w:rsid w:val="00E042D6"/>
    <w:rsid w:val="00E16EFA"/>
    <w:rsid w:val="00E24D2B"/>
    <w:rsid w:val="00E27084"/>
    <w:rsid w:val="00E27205"/>
    <w:rsid w:val="00E32C15"/>
    <w:rsid w:val="00E403B1"/>
    <w:rsid w:val="00E43E40"/>
    <w:rsid w:val="00E45DB5"/>
    <w:rsid w:val="00E60E57"/>
    <w:rsid w:val="00E61595"/>
    <w:rsid w:val="00E6257E"/>
    <w:rsid w:val="00E93D5C"/>
    <w:rsid w:val="00EA19ED"/>
    <w:rsid w:val="00EA63B6"/>
    <w:rsid w:val="00EA67CD"/>
    <w:rsid w:val="00EF0A8E"/>
    <w:rsid w:val="00F0555A"/>
    <w:rsid w:val="00F06590"/>
    <w:rsid w:val="00F07F4F"/>
    <w:rsid w:val="00F12294"/>
    <w:rsid w:val="00F23621"/>
    <w:rsid w:val="00F41505"/>
    <w:rsid w:val="00F428D7"/>
    <w:rsid w:val="00F574E3"/>
    <w:rsid w:val="00F60AE8"/>
    <w:rsid w:val="00F62089"/>
    <w:rsid w:val="00F63763"/>
    <w:rsid w:val="00F6472E"/>
    <w:rsid w:val="00F729D6"/>
    <w:rsid w:val="00F913E6"/>
    <w:rsid w:val="00F92390"/>
    <w:rsid w:val="00FC5370"/>
    <w:rsid w:val="00FD1652"/>
    <w:rsid w:val="00FF3E81"/>
    <w:rsid w:val="00FF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E3807"/>
  <w15:docId w15:val="{BB5831AF-2988-41EF-AB58-AE5CC492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F0612"/>
    <w:pPr>
      <w:spacing w:line="240" w:lineRule="auto"/>
    </w:pPr>
    <w:rPr>
      <w:sz w:val="20"/>
      <w:szCs w:val="20"/>
    </w:rPr>
  </w:style>
  <w:style w:type="character" w:customStyle="1" w:styleId="CommentTextChar">
    <w:name w:val="Comment Text Char"/>
    <w:basedOn w:val="DefaultParagraphFont"/>
    <w:link w:val="CommentText"/>
    <w:uiPriority w:val="99"/>
    <w:semiHidden/>
    <w:rsid w:val="00DF0612"/>
    <w:rPr>
      <w:sz w:val="20"/>
      <w:szCs w:val="20"/>
    </w:rPr>
  </w:style>
  <w:style w:type="character" w:styleId="CommentReference">
    <w:name w:val="annotation reference"/>
    <w:basedOn w:val="DefaultParagraphFont"/>
    <w:uiPriority w:val="99"/>
    <w:semiHidden/>
    <w:unhideWhenUsed/>
    <w:rsid w:val="00DF0612"/>
    <w:rPr>
      <w:sz w:val="16"/>
      <w:szCs w:val="16"/>
    </w:rPr>
  </w:style>
  <w:style w:type="paragraph" w:styleId="BalloonText">
    <w:name w:val="Balloon Text"/>
    <w:basedOn w:val="Normal"/>
    <w:link w:val="BalloonTextChar"/>
    <w:uiPriority w:val="99"/>
    <w:semiHidden/>
    <w:unhideWhenUsed/>
    <w:rsid w:val="00DF0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612"/>
    <w:rPr>
      <w:rFonts w:ascii="Segoe UI" w:hAnsi="Segoe UI" w:cs="Segoe UI"/>
      <w:sz w:val="18"/>
      <w:szCs w:val="18"/>
    </w:rPr>
  </w:style>
  <w:style w:type="paragraph" w:styleId="ListParagraph">
    <w:name w:val="List Paragraph"/>
    <w:basedOn w:val="Normal"/>
    <w:uiPriority w:val="34"/>
    <w:qFormat/>
    <w:rsid w:val="00DF0612"/>
    <w:pPr>
      <w:ind w:left="720"/>
      <w:contextualSpacing/>
    </w:pPr>
  </w:style>
  <w:style w:type="paragraph" w:customStyle="1" w:styleId="Default">
    <w:name w:val="Default"/>
    <w:rsid w:val="004D0BE5"/>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NoSpacing">
    <w:name w:val="No Spacing"/>
    <w:uiPriority w:val="99"/>
    <w:qFormat/>
    <w:rsid w:val="004D0BE5"/>
    <w:pPr>
      <w:spacing w:after="0" w:line="240" w:lineRule="auto"/>
    </w:pPr>
    <w:rPr>
      <w:rFonts w:ascii="Calibri" w:eastAsia="Times New Roman" w:hAnsi="Calibri" w:cs="Times New Roman"/>
      <w:lang w:eastAsia="zh-CN"/>
    </w:rPr>
  </w:style>
  <w:style w:type="character" w:styleId="Hyperlink">
    <w:name w:val="Hyperlink"/>
    <w:basedOn w:val="DefaultParagraphFont"/>
    <w:uiPriority w:val="99"/>
    <w:unhideWhenUsed/>
    <w:rsid w:val="00A75688"/>
    <w:rPr>
      <w:color w:val="0563C1" w:themeColor="hyperlink"/>
      <w:u w:val="single"/>
    </w:rPr>
  </w:style>
  <w:style w:type="paragraph" w:styleId="Header">
    <w:name w:val="header"/>
    <w:basedOn w:val="Normal"/>
    <w:link w:val="HeaderChar"/>
    <w:uiPriority w:val="99"/>
    <w:unhideWhenUsed/>
    <w:rsid w:val="00207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ED1"/>
  </w:style>
  <w:style w:type="paragraph" w:styleId="Footer">
    <w:name w:val="footer"/>
    <w:basedOn w:val="Normal"/>
    <w:link w:val="FooterChar"/>
    <w:uiPriority w:val="99"/>
    <w:unhideWhenUsed/>
    <w:rsid w:val="00207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ED1"/>
  </w:style>
  <w:style w:type="paragraph" w:styleId="NormalWeb">
    <w:name w:val="Normal (Web)"/>
    <w:basedOn w:val="Normal"/>
    <w:uiPriority w:val="99"/>
    <w:semiHidden/>
    <w:unhideWhenUsed/>
    <w:rsid w:val="003B0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049F"/>
  </w:style>
  <w:style w:type="character" w:styleId="Strong">
    <w:name w:val="Strong"/>
    <w:basedOn w:val="DefaultParagraphFont"/>
    <w:uiPriority w:val="22"/>
    <w:qFormat/>
    <w:rsid w:val="003B049F"/>
    <w:rPr>
      <w:b/>
      <w:bCs/>
    </w:rPr>
  </w:style>
  <w:style w:type="character" w:styleId="FollowedHyperlink">
    <w:name w:val="FollowedHyperlink"/>
    <w:basedOn w:val="DefaultParagraphFont"/>
    <w:uiPriority w:val="99"/>
    <w:semiHidden/>
    <w:unhideWhenUsed/>
    <w:rsid w:val="00B37D9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87EB1"/>
    <w:rPr>
      <w:b/>
      <w:bCs/>
    </w:rPr>
  </w:style>
  <w:style w:type="character" w:customStyle="1" w:styleId="CommentSubjectChar">
    <w:name w:val="Comment Subject Char"/>
    <w:basedOn w:val="CommentTextChar"/>
    <w:link w:val="CommentSubject"/>
    <w:uiPriority w:val="99"/>
    <w:semiHidden/>
    <w:rsid w:val="00C87EB1"/>
    <w:rPr>
      <w:b/>
      <w:bCs/>
      <w:sz w:val="20"/>
      <w:szCs w:val="20"/>
    </w:rPr>
  </w:style>
  <w:style w:type="paragraph" w:styleId="Revision">
    <w:name w:val="Revision"/>
    <w:hidden/>
    <w:uiPriority w:val="99"/>
    <w:semiHidden/>
    <w:rsid w:val="00887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9694">
      <w:bodyDiv w:val="1"/>
      <w:marLeft w:val="0"/>
      <w:marRight w:val="0"/>
      <w:marTop w:val="0"/>
      <w:marBottom w:val="0"/>
      <w:divBdr>
        <w:top w:val="none" w:sz="0" w:space="0" w:color="auto"/>
        <w:left w:val="none" w:sz="0" w:space="0" w:color="auto"/>
        <w:bottom w:val="none" w:sz="0" w:space="0" w:color="auto"/>
        <w:right w:val="none" w:sz="0" w:space="0" w:color="auto"/>
      </w:divBdr>
    </w:div>
    <w:div w:id="451171164">
      <w:bodyDiv w:val="1"/>
      <w:marLeft w:val="0"/>
      <w:marRight w:val="0"/>
      <w:marTop w:val="0"/>
      <w:marBottom w:val="0"/>
      <w:divBdr>
        <w:top w:val="none" w:sz="0" w:space="0" w:color="auto"/>
        <w:left w:val="none" w:sz="0" w:space="0" w:color="auto"/>
        <w:bottom w:val="none" w:sz="0" w:space="0" w:color="auto"/>
        <w:right w:val="none" w:sz="0" w:space="0" w:color="auto"/>
      </w:divBdr>
    </w:div>
    <w:div w:id="1112284946">
      <w:bodyDiv w:val="1"/>
      <w:marLeft w:val="0"/>
      <w:marRight w:val="0"/>
      <w:marTop w:val="0"/>
      <w:marBottom w:val="0"/>
      <w:divBdr>
        <w:top w:val="none" w:sz="0" w:space="0" w:color="auto"/>
        <w:left w:val="none" w:sz="0" w:space="0" w:color="auto"/>
        <w:bottom w:val="none" w:sz="0" w:space="0" w:color="auto"/>
        <w:right w:val="none" w:sz="0" w:space="0" w:color="auto"/>
      </w:divBdr>
    </w:div>
    <w:div w:id="1842743750">
      <w:bodyDiv w:val="1"/>
      <w:marLeft w:val="0"/>
      <w:marRight w:val="0"/>
      <w:marTop w:val="0"/>
      <w:marBottom w:val="0"/>
      <w:divBdr>
        <w:top w:val="none" w:sz="0" w:space="0" w:color="auto"/>
        <w:left w:val="none" w:sz="0" w:space="0" w:color="auto"/>
        <w:bottom w:val="none" w:sz="0" w:space="0" w:color="auto"/>
        <w:right w:val="none" w:sz="0" w:space="0" w:color="auto"/>
      </w:divBdr>
    </w:div>
    <w:div w:id="1865360133">
      <w:bodyDiv w:val="1"/>
      <w:marLeft w:val="0"/>
      <w:marRight w:val="0"/>
      <w:marTop w:val="0"/>
      <w:marBottom w:val="0"/>
      <w:divBdr>
        <w:top w:val="none" w:sz="0" w:space="0" w:color="auto"/>
        <w:left w:val="none" w:sz="0" w:space="0" w:color="auto"/>
        <w:bottom w:val="none" w:sz="0" w:space="0" w:color="auto"/>
        <w:right w:val="none" w:sz="0" w:space="0" w:color="auto"/>
      </w:divBdr>
    </w:div>
    <w:div w:id="21320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s.auburn.edu/shared/files?id=159&amp;filename=eligibilit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FD5D9-3958-4786-B444-AB8F1F9A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 Computer</dc:creator>
  <cp:lastModifiedBy>Chase Schaum</cp:lastModifiedBy>
  <cp:revision>5</cp:revision>
  <dcterms:created xsi:type="dcterms:W3CDTF">2019-09-05T03:11:00Z</dcterms:created>
  <dcterms:modified xsi:type="dcterms:W3CDTF">2019-09-13T18:11:00Z</dcterms:modified>
</cp:coreProperties>
</file>