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612" w:rsidRPr="00C72851" w:rsidRDefault="00DF0612" w:rsidP="00B60DB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bookmarkStart w:id="0" w:name="_GoBack"/>
      <w:bookmarkEnd w:id="0"/>
    </w:p>
    <w:p w:rsidR="00DF0612" w:rsidRPr="00C72851" w:rsidRDefault="00DF0612" w:rsidP="00B60DBA">
      <w:pPr>
        <w:numPr>
          <w:ilvl w:val="1"/>
          <w:numId w:val="1"/>
        </w:numPr>
        <w:tabs>
          <w:tab w:val="num" w:pos="-180"/>
        </w:tabs>
        <w:spacing w:after="20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bookmarkStart w:id="1" w:name="Purpose"/>
      <w:r w:rsidRPr="00C7285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The purpose of the program</w:t>
      </w:r>
      <w:r w:rsidRPr="00C7285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: </w:t>
      </w:r>
    </w:p>
    <w:p w:rsidR="00DF0612" w:rsidRPr="00C72851" w:rsidRDefault="00DF0612" w:rsidP="00B60DBA">
      <w:pPr>
        <w:spacing w:after="20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F0612" w:rsidRPr="00C72851" w:rsidRDefault="00DF0612" w:rsidP="00B60DBA">
      <w:pPr>
        <w:spacing w:after="20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7285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The Intramural Grants Program (IGP) is a comprehensive and coordinated competitive grant program that </w:t>
      </w:r>
      <w:r w:rsidR="00F4150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is committed to the advancement of knowledge through basic and applied research, to the enrichment of society through creative </w:t>
      </w:r>
      <w:r w:rsidR="00EA19ED">
        <w:rPr>
          <w:rFonts w:ascii="Times New Roman" w:eastAsia="Times New Roman" w:hAnsi="Times New Roman" w:cs="Times New Roman"/>
          <w:sz w:val="24"/>
          <w:szCs w:val="24"/>
          <w:lang w:eastAsia="zh-CN"/>
        </w:rPr>
        <w:t>initiatives</w:t>
      </w:r>
      <w:r w:rsidR="00F4150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to </w:t>
      </w:r>
      <w:r w:rsidR="00F41505" w:rsidRPr="00C72851">
        <w:rPr>
          <w:rFonts w:ascii="Times New Roman" w:eastAsia="Times New Roman" w:hAnsi="Times New Roman" w:cs="Times New Roman"/>
          <w:sz w:val="24"/>
          <w:szCs w:val="24"/>
          <w:lang w:eastAsia="zh-CN"/>
        </w:rPr>
        <w:t>promot</w:t>
      </w:r>
      <w:r w:rsidR="00F41505">
        <w:rPr>
          <w:rFonts w:ascii="Times New Roman" w:eastAsia="Times New Roman" w:hAnsi="Times New Roman" w:cs="Times New Roman"/>
          <w:sz w:val="24"/>
          <w:szCs w:val="24"/>
          <w:lang w:eastAsia="zh-CN"/>
        </w:rPr>
        <w:t>ing</w:t>
      </w:r>
      <w:r w:rsidR="00F41505" w:rsidRPr="00C7285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faculty research in all disciplines</w:t>
      </w:r>
      <w:r w:rsidR="00F41505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r w:rsidR="00F41505" w:rsidRPr="00C7285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and recogniz</w:t>
      </w:r>
      <w:r w:rsidR="00F41505">
        <w:rPr>
          <w:rFonts w:ascii="Times New Roman" w:eastAsia="Times New Roman" w:hAnsi="Times New Roman" w:cs="Times New Roman"/>
          <w:sz w:val="24"/>
          <w:szCs w:val="24"/>
          <w:lang w:eastAsia="zh-CN"/>
        </w:rPr>
        <w:t>ing</w:t>
      </w:r>
      <w:r w:rsidR="00F41505" w:rsidRPr="00C7285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that scholarly activity can take</w:t>
      </w:r>
      <w:r w:rsidR="00F4150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F41505" w:rsidRPr="00C7285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different forms across disciplines. </w:t>
      </w:r>
      <w:r w:rsidR="00F4150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C72851">
        <w:rPr>
          <w:rFonts w:ascii="Times New Roman" w:eastAsia="Times New Roman" w:hAnsi="Times New Roman" w:cs="Times New Roman"/>
          <w:sz w:val="24"/>
          <w:szCs w:val="24"/>
          <w:lang w:eastAsia="zh-CN"/>
        </w:rPr>
        <w:t>It is designed to support faculty in becoming competitive in securing external funding and sponsorship</w:t>
      </w:r>
      <w:r w:rsidR="00DE58D1" w:rsidRPr="00C7285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 </w:t>
      </w:r>
      <w:r w:rsidRPr="00C72851">
        <w:rPr>
          <w:rFonts w:ascii="Times New Roman" w:eastAsia="Times New Roman" w:hAnsi="Times New Roman" w:cs="Times New Roman"/>
          <w:sz w:val="24"/>
          <w:szCs w:val="24"/>
          <w:lang w:eastAsia="zh-CN"/>
        </w:rPr>
        <w:t>Supported projects are expected to result in appropriate scholarly products that will increase the national and international recognition of the awardees, their programs, and the university</w:t>
      </w:r>
      <w:r w:rsidR="00DE58D1" w:rsidRPr="00C7285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 </w:t>
      </w:r>
    </w:p>
    <w:p w:rsidR="00DF0612" w:rsidRPr="00C72851" w:rsidRDefault="00DF0612" w:rsidP="00B60DBA">
      <w:pPr>
        <w:spacing w:after="20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F0612" w:rsidRDefault="00DF0612" w:rsidP="00B60DBA">
      <w:pPr>
        <w:spacing w:after="20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7285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IGP funding is to be viewed as a source of funds to </w:t>
      </w:r>
      <w:r w:rsidR="00DE79D2">
        <w:rPr>
          <w:rFonts w:ascii="Times New Roman" w:eastAsia="Times New Roman" w:hAnsi="Times New Roman" w:cs="Times New Roman"/>
          <w:sz w:val="24"/>
          <w:szCs w:val="24"/>
          <w:lang w:eastAsia="zh-CN"/>
        </w:rPr>
        <w:t>help faculty remain engaged in their disciplines and to contribute new knowledge through programs of scholarship</w:t>
      </w:r>
      <w:r w:rsidR="00954C8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 </w:t>
      </w:r>
      <w:r w:rsidR="00DE79D2">
        <w:rPr>
          <w:rFonts w:ascii="Times New Roman" w:eastAsia="Times New Roman" w:hAnsi="Times New Roman" w:cs="Times New Roman"/>
          <w:sz w:val="24"/>
          <w:szCs w:val="24"/>
          <w:lang w:eastAsia="zh-CN"/>
        </w:rPr>
        <w:t>Funding from the program is intended to provide additional internal resources to help faculty pursue a broader array of professional activities</w:t>
      </w:r>
      <w:r w:rsidR="00F4150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including the initiation, stimulation or </w:t>
      </w:r>
      <w:r w:rsidR="0086729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partial funding of a research project. </w:t>
      </w:r>
      <w:r w:rsidR="0038551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C87EB1">
        <w:rPr>
          <w:rFonts w:ascii="Times New Roman" w:eastAsia="Times New Roman" w:hAnsi="Times New Roman" w:cs="Times New Roman"/>
          <w:sz w:val="24"/>
          <w:szCs w:val="24"/>
          <w:lang w:eastAsia="zh-CN"/>
        </w:rPr>
        <w:t>Funding is not intended</w:t>
      </w:r>
      <w:r w:rsidR="003C369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C87EB1">
        <w:rPr>
          <w:rFonts w:ascii="Times New Roman" w:eastAsia="Times New Roman" w:hAnsi="Times New Roman" w:cs="Times New Roman"/>
          <w:sz w:val="24"/>
          <w:szCs w:val="24"/>
          <w:lang w:eastAsia="zh-CN"/>
        </w:rPr>
        <w:t>to be an ongoing source of funding for faculty research</w:t>
      </w:r>
      <w:r w:rsidR="0086729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and scholarship</w:t>
      </w:r>
      <w:r w:rsidR="00C87EB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projects. </w:t>
      </w:r>
    </w:p>
    <w:p w:rsidR="00B60DBA" w:rsidRPr="00C72851" w:rsidRDefault="00B60DBA" w:rsidP="00B60DBA">
      <w:pPr>
        <w:spacing w:after="20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F0612" w:rsidRDefault="00DF0612" w:rsidP="00B60DBA">
      <w:pPr>
        <w:spacing w:after="20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72851">
        <w:rPr>
          <w:rFonts w:ascii="Times New Roman" w:eastAsia="Times New Roman" w:hAnsi="Times New Roman" w:cs="Times New Roman"/>
          <w:sz w:val="24"/>
          <w:szCs w:val="24"/>
          <w:lang w:eastAsia="zh-CN"/>
        </w:rPr>
        <w:t>Fundamentally, we begin with a premise or assumption that scholarship is work that advances knowledge.  Scholarly activity could involve the collection of original data (through interviews, surveys or other methods); the production of new knowledge, or involve undertaking empirical or theoretical investigation; the analysis of data; reviewing, analyzing, and/or translating/interpreting original texts or objects of art or antiquity; creation of an original work, or innovative applications of design and technology</w:t>
      </w:r>
      <w:r w:rsidR="00DE58D1" w:rsidRPr="00C7285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 </w:t>
      </w:r>
      <w:r w:rsidRPr="00C72851">
        <w:rPr>
          <w:rFonts w:ascii="Times New Roman" w:eastAsia="Times New Roman" w:hAnsi="Times New Roman" w:cs="Times New Roman"/>
          <w:sz w:val="24"/>
          <w:szCs w:val="24"/>
          <w:lang w:eastAsia="zh-CN"/>
        </w:rPr>
        <w:t>While final products might vary, in the broadest sense a proposal for funding needs to be clear to reviewers both within and outside the discipline.  Keep in mind the following</w:t>
      </w:r>
      <w:r w:rsidR="00B402A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as you write your proposal</w:t>
      </w:r>
      <w:r w:rsidRPr="00C72851">
        <w:rPr>
          <w:rFonts w:ascii="Times New Roman" w:eastAsia="Times New Roman" w:hAnsi="Times New Roman" w:cs="Times New Roman"/>
          <w:sz w:val="24"/>
          <w:szCs w:val="24"/>
          <w:lang w:eastAsia="zh-CN"/>
        </w:rPr>
        <w:t>: </w:t>
      </w:r>
    </w:p>
    <w:p w:rsidR="00B60DBA" w:rsidRPr="00C72851" w:rsidRDefault="00B60DBA" w:rsidP="00B60DBA">
      <w:pPr>
        <w:spacing w:after="20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F0612" w:rsidRPr="00C72851" w:rsidRDefault="00C80563" w:rsidP="00B60DBA">
      <w:pPr>
        <w:numPr>
          <w:ilvl w:val="0"/>
          <w:numId w:val="4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402A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Craft a</w:t>
      </w:r>
      <w:r w:rsidR="00DF0612" w:rsidRPr="00B402A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statement </w:t>
      </w:r>
      <w:r w:rsidR="00D86FD3" w:rsidRPr="00B402A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of </w:t>
      </w:r>
      <w:r w:rsidR="00D86FD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significance</w:t>
      </w:r>
      <w:r w:rsidR="0038551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/impact</w:t>
      </w:r>
      <w:r w:rsidR="00B402AD" w:rsidRPr="00B402A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:</w:t>
      </w:r>
      <w:r w:rsidR="00DF0612" w:rsidRPr="00B402A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B402AD">
        <w:rPr>
          <w:rFonts w:ascii="Times New Roman" w:eastAsia="Times New Roman" w:hAnsi="Times New Roman" w:cs="Times New Roman"/>
          <w:sz w:val="24"/>
          <w:szCs w:val="24"/>
          <w:lang w:eastAsia="zh-CN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s there a </w:t>
      </w:r>
      <w:r w:rsidR="00EA19ED">
        <w:rPr>
          <w:rFonts w:ascii="Times New Roman" w:eastAsia="Times New Roman" w:hAnsi="Times New Roman" w:cs="Times New Roman"/>
          <w:sz w:val="24"/>
          <w:szCs w:val="24"/>
          <w:lang w:eastAsia="zh-CN"/>
        </w:rPr>
        <w:t>creative</w:t>
      </w:r>
      <w:r w:rsidR="00DF0612" w:rsidRPr="00C7285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opportunity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or a</w:t>
      </w:r>
      <w:r w:rsidR="00DF0612" w:rsidRPr="00C7285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gap in the literature, or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an unanswered </w:t>
      </w:r>
      <w:r w:rsidR="00DF0612" w:rsidRPr="00C72851">
        <w:rPr>
          <w:rFonts w:ascii="Times New Roman" w:eastAsia="Times New Roman" w:hAnsi="Times New Roman" w:cs="Times New Roman"/>
          <w:sz w:val="24"/>
          <w:szCs w:val="24"/>
          <w:lang w:eastAsia="zh-CN"/>
        </w:rPr>
        <w:t>research question.  Frame the topic to convey its importance, or urgency</w:t>
      </w:r>
      <w:r w:rsidR="0038551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and its impact</w:t>
      </w:r>
      <w:r w:rsidR="00DF0612" w:rsidRPr="00C72851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DF0612" w:rsidRPr="00C72851" w:rsidRDefault="00C80563" w:rsidP="00B60DBA">
      <w:pPr>
        <w:numPr>
          <w:ilvl w:val="0"/>
          <w:numId w:val="4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402A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Describe your a</w:t>
      </w:r>
      <w:r w:rsidR="00DF0612" w:rsidRPr="00B402A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pproach to the work</w:t>
      </w:r>
      <w:r w:rsidR="00B402A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:  </w:t>
      </w:r>
      <w:r w:rsidR="00B402AD">
        <w:rPr>
          <w:rFonts w:ascii="Times New Roman" w:eastAsia="Times New Roman" w:hAnsi="Times New Roman" w:cs="Times New Roman"/>
          <w:sz w:val="24"/>
          <w:szCs w:val="24"/>
          <w:lang w:eastAsia="zh-CN"/>
        </w:rPr>
        <w:t>D</w:t>
      </w:r>
      <w:r w:rsidR="00DF0612" w:rsidRPr="00C7285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escribe how you </w:t>
      </w:r>
      <w:r w:rsidR="00B402A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are qualified to </w:t>
      </w:r>
      <w:r w:rsidR="00DF0612" w:rsidRPr="00C72851">
        <w:rPr>
          <w:rFonts w:ascii="Times New Roman" w:eastAsia="Times New Roman" w:hAnsi="Times New Roman" w:cs="Times New Roman"/>
          <w:sz w:val="24"/>
          <w:szCs w:val="24"/>
          <w:lang w:eastAsia="zh-CN"/>
        </w:rPr>
        <w:t>conduct the work and why your approach is appropriate.  If your work involves travel, explain why it is critical to your endeavor.</w:t>
      </w:r>
    </w:p>
    <w:p w:rsidR="00DF0612" w:rsidRDefault="00C80563" w:rsidP="00B60DBA">
      <w:pPr>
        <w:numPr>
          <w:ilvl w:val="0"/>
          <w:numId w:val="4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402A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Discuss the o</w:t>
      </w:r>
      <w:r w:rsidR="00DF0612" w:rsidRPr="00B402A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utcomes of the work</w:t>
      </w:r>
      <w:r w:rsidR="00B402A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: </w:t>
      </w:r>
      <w:r w:rsidR="00B402AD" w:rsidRPr="00B402AD">
        <w:rPr>
          <w:rFonts w:ascii="Times New Roman" w:eastAsia="Times New Roman" w:hAnsi="Times New Roman" w:cs="Times New Roman"/>
          <w:sz w:val="24"/>
          <w:szCs w:val="24"/>
          <w:lang w:eastAsia="zh-CN"/>
        </w:rPr>
        <w:t>A</w:t>
      </w:r>
      <w:r w:rsidR="00DF0612" w:rsidRPr="00C72851">
        <w:rPr>
          <w:rFonts w:ascii="Times New Roman" w:eastAsia="Times New Roman" w:hAnsi="Times New Roman" w:cs="Times New Roman"/>
          <w:sz w:val="24"/>
          <w:szCs w:val="24"/>
          <w:lang w:eastAsia="zh-CN"/>
        </w:rPr>
        <w:t>spires to and demonstrates action toward a peer reviewed or juried product appropriate to the field - for example: a published article, book chapter, or book; a conference presentation and article; a performance</w:t>
      </w:r>
      <w:r w:rsidR="00EA19E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and/or </w:t>
      </w:r>
      <w:r w:rsidR="00DF0612" w:rsidRPr="00C7285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recording of the presented work; a finished </w:t>
      </w:r>
      <w:r w:rsidR="00EA19ED">
        <w:rPr>
          <w:rFonts w:ascii="Times New Roman" w:eastAsia="Times New Roman" w:hAnsi="Times New Roman" w:cs="Times New Roman"/>
          <w:sz w:val="24"/>
          <w:szCs w:val="24"/>
          <w:lang w:eastAsia="zh-CN"/>
        </w:rPr>
        <w:t>result</w:t>
      </w:r>
      <w:r w:rsidR="00DF0612" w:rsidRPr="00C7285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of </w:t>
      </w:r>
      <w:r w:rsidR="00EA19ED">
        <w:rPr>
          <w:rFonts w:ascii="Times New Roman" w:eastAsia="Times New Roman" w:hAnsi="Times New Roman" w:cs="Times New Roman"/>
          <w:sz w:val="24"/>
          <w:szCs w:val="24"/>
          <w:lang w:eastAsia="zh-CN"/>
        </w:rPr>
        <w:t>creative work</w:t>
      </w:r>
      <w:r w:rsidR="00DF0612" w:rsidRPr="00C7285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and gallery</w:t>
      </w:r>
      <w:r w:rsidR="00EA19ED">
        <w:rPr>
          <w:rFonts w:ascii="Times New Roman" w:eastAsia="Times New Roman" w:hAnsi="Times New Roman" w:cs="Times New Roman"/>
          <w:sz w:val="24"/>
          <w:szCs w:val="24"/>
          <w:lang w:eastAsia="zh-CN"/>
        </w:rPr>
        <w:t>, museum or professional</w:t>
      </w:r>
      <w:r w:rsidR="00DF0612" w:rsidRPr="00C7285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presentation. </w:t>
      </w:r>
    </w:p>
    <w:p w:rsidR="00096689" w:rsidRDefault="00096689" w:rsidP="00096689">
      <w:pPr>
        <w:numPr>
          <w:ilvl w:val="0"/>
          <w:numId w:val="4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96689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Applicants should keep in mind that members of the Review Committee represent a variety of disciplines from across the university.  Therefore, applicants must write their proposals without excessive jargon and in a style that is clear to reviewers who are not experts in the specified area.</w:t>
      </w:r>
    </w:p>
    <w:p w:rsidR="00B60DBA" w:rsidRPr="00C72851" w:rsidRDefault="00B60DBA" w:rsidP="00B60DBA">
      <w:pPr>
        <w:spacing w:after="200" w:line="276" w:lineRule="auto"/>
        <w:ind w:left="1080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F0612" w:rsidRDefault="00DF0612" w:rsidP="00B60DBA">
      <w:pPr>
        <w:spacing w:after="20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72851">
        <w:rPr>
          <w:rFonts w:ascii="Times New Roman" w:eastAsia="Times New Roman" w:hAnsi="Times New Roman" w:cs="Times New Roman"/>
          <w:sz w:val="24"/>
          <w:szCs w:val="24"/>
          <w:lang w:eastAsia="zh-CN"/>
        </w:rPr>
        <w:t>The IGP focus</w:t>
      </w:r>
      <w:r w:rsidR="00C80563">
        <w:rPr>
          <w:rFonts w:ascii="Times New Roman" w:eastAsia="Times New Roman" w:hAnsi="Times New Roman" w:cs="Times New Roman"/>
          <w:sz w:val="24"/>
          <w:szCs w:val="24"/>
          <w:lang w:eastAsia="zh-CN"/>
        </w:rPr>
        <w:t>es</w:t>
      </w:r>
      <w:r w:rsidRPr="00C7285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on enhancing the reputation of Auburn University and leveraging extramural funding</w:t>
      </w:r>
      <w:r w:rsidR="00B402A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 </w:t>
      </w:r>
      <w:r w:rsidR="00C8056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It </w:t>
      </w:r>
      <w:r w:rsidRPr="00C7285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is composed of </w:t>
      </w:r>
      <w:r w:rsidR="0001121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four </w:t>
      </w:r>
      <w:r w:rsidR="00011215" w:rsidRPr="00C72851">
        <w:rPr>
          <w:rFonts w:ascii="Times New Roman" w:eastAsia="Times New Roman" w:hAnsi="Times New Roman" w:cs="Times New Roman"/>
          <w:sz w:val="24"/>
          <w:szCs w:val="24"/>
          <w:lang w:eastAsia="zh-CN"/>
        </w:rPr>
        <w:t>types</w:t>
      </w:r>
      <w:r w:rsidRPr="00C7285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of grants: the Seed Grant, </w:t>
      </w:r>
      <w:r w:rsidR="002D4F6C" w:rsidRPr="0038551F">
        <w:rPr>
          <w:rFonts w:ascii="Times New Roman" w:eastAsia="Times New Roman" w:hAnsi="Times New Roman" w:cs="Times New Roman"/>
          <w:sz w:val="24"/>
          <w:szCs w:val="24"/>
          <w:lang w:eastAsia="zh-CN"/>
        </w:rPr>
        <w:t>the Cyber</w:t>
      </w:r>
      <w:r w:rsidR="00887577" w:rsidRPr="0038551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Research</w:t>
      </w:r>
      <w:r w:rsidR="002D4F6C" w:rsidRPr="0038551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887577" w:rsidRPr="0038551F">
        <w:rPr>
          <w:rFonts w:ascii="Times New Roman" w:eastAsia="Times New Roman" w:hAnsi="Times New Roman" w:cs="Times New Roman"/>
          <w:sz w:val="24"/>
          <w:szCs w:val="24"/>
          <w:lang w:eastAsia="zh-CN"/>
        </w:rPr>
        <w:t>Grant</w:t>
      </w:r>
      <w:r w:rsidR="0038551F">
        <w:rPr>
          <w:rFonts w:ascii="Times New Roman" w:eastAsia="Times New Roman" w:hAnsi="Times New Roman" w:cs="Times New Roman"/>
          <w:sz w:val="24"/>
          <w:szCs w:val="24"/>
          <w:lang w:eastAsia="zh-CN"/>
        </w:rPr>
        <w:t>*</w:t>
      </w:r>
      <w:r w:rsidR="00887577" w:rsidRPr="0038551F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r w:rsidR="0086729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C7285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the Innovative Research Grant, and the Good to Great Grant. </w:t>
      </w:r>
    </w:p>
    <w:p w:rsidR="0098773A" w:rsidRPr="00C72851" w:rsidRDefault="0098773A" w:rsidP="00B60DBA">
      <w:pPr>
        <w:spacing w:after="20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bookmarkEnd w:id="1"/>
    <w:p w:rsidR="00DF0612" w:rsidRPr="00C72851" w:rsidRDefault="00DF0612" w:rsidP="00B60DBA">
      <w:pPr>
        <w:tabs>
          <w:tab w:val="left" w:pos="-180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C728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II. Principal Investigator </w:t>
      </w:r>
      <w:r w:rsidR="002656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Terminology</w:t>
      </w:r>
      <w:r w:rsidRPr="00C7285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:</w:t>
      </w:r>
    </w:p>
    <w:p w:rsidR="00D86FD3" w:rsidRDefault="00D86FD3" w:rsidP="00B60DBA">
      <w:pPr>
        <w:tabs>
          <w:tab w:val="left" w:pos="-180"/>
        </w:tabs>
        <w:autoSpaceDE w:val="0"/>
        <w:autoSpaceDN w:val="0"/>
        <w:adjustRightInd w:val="0"/>
        <w:spacing w:after="0" w:line="276" w:lineRule="auto"/>
        <w:ind w:left="3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</w:p>
    <w:p w:rsidR="00DF0612" w:rsidRPr="00C72851" w:rsidRDefault="00DF0612" w:rsidP="00B60DBA">
      <w:pPr>
        <w:tabs>
          <w:tab w:val="left" w:pos="-180"/>
        </w:tabs>
        <w:autoSpaceDE w:val="0"/>
        <w:autoSpaceDN w:val="0"/>
        <w:adjustRightInd w:val="0"/>
        <w:spacing w:after="0" w:line="276" w:lineRule="auto"/>
        <w:ind w:left="3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C728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Auburn University encourages multidisciplinary and interdisciplinary collaborations and places accountability and responsibility for the research project on the Principal Investigator (PI). </w:t>
      </w:r>
    </w:p>
    <w:p w:rsidR="00DF0612" w:rsidRPr="00C72851" w:rsidRDefault="00DF0612" w:rsidP="00B60DBA">
      <w:pPr>
        <w:tabs>
          <w:tab w:val="left" w:pos="-180"/>
        </w:tabs>
        <w:autoSpaceDE w:val="0"/>
        <w:autoSpaceDN w:val="0"/>
        <w:adjustRightInd w:val="0"/>
        <w:spacing w:after="0" w:line="276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DF0612" w:rsidRPr="00C72851" w:rsidRDefault="00DF0612" w:rsidP="00B60DBA">
      <w:pPr>
        <w:tabs>
          <w:tab w:val="left" w:pos="-180"/>
        </w:tabs>
        <w:autoSpaceDE w:val="0"/>
        <w:autoSpaceDN w:val="0"/>
        <w:adjustRightInd w:val="0"/>
        <w:spacing w:after="0" w:line="276" w:lineRule="auto"/>
        <w:ind w:left="360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zh-CN"/>
        </w:rPr>
      </w:pPr>
      <w:r w:rsidRPr="00C728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To avoid confusion of terminology, the IGP uses the term PI strictly for the leading principal investigator, i.e., the first name on the grant</w:t>
      </w:r>
      <w:r w:rsidR="002F01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application</w:t>
      </w:r>
      <w:r w:rsidR="00DE58D1" w:rsidRPr="00C728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.  </w:t>
      </w:r>
      <w:r w:rsidRPr="00C728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All other investigators on an application will be regarded as co-investigators (co-Is)</w:t>
      </w:r>
      <w:r w:rsidR="00DE58D1" w:rsidRPr="00C728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.  </w:t>
      </w:r>
      <w:r w:rsidRPr="00C728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The term co-PI will not be used for the IGP, with the exception of an extreme situation in which two applicants on one proposal share absolutely equal responsibilities</w:t>
      </w:r>
      <w:r w:rsidR="00DE58D1" w:rsidRPr="00C728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.  </w:t>
      </w:r>
      <w:r w:rsidRPr="00C728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In this case, the term co-PI can be used to describe both investigators; both co-PIs will be subject to the PI eligibility criteria and must provide a description of how joint administration of the project will work</w:t>
      </w:r>
      <w:r w:rsidR="002656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. </w:t>
      </w:r>
    </w:p>
    <w:p w:rsidR="00DF0612" w:rsidRPr="00122321" w:rsidRDefault="0038551F" w:rsidP="0038551F">
      <w:pPr>
        <w:tabs>
          <w:tab w:val="left" w:pos="-180"/>
        </w:tabs>
        <w:autoSpaceDE w:val="0"/>
        <w:autoSpaceDN w:val="0"/>
        <w:adjustRightInd w:val="0"/>
        <w:spacing w:after="0" w:line="276" w:lineRule="auto"/>
        <w:ind w:left="360"/>
        <w:rPr>
          <w:rFonts w:ascii="Times New Roman" w:eastAsia="Times New Roman" w:hAnsi="Times New Roman" w:cs="Times New Roman"/>
          <w:bCs/>
          <w:color w:val="C00000"/>
          <w:sz w:val="24"/>
          <w:szCs w:val="24"/>
          <w:lang w:eastAsia="zh-CN"/>
        </w:rPr>
      </w:pPr>
      <w:r w:rsidRPr="00122321">
        <w:rPr>
          <w:rFonts w:ascii="Times New Roman" w:eastAsia="Times New Roman" w:hAnsi="Times New Roman" w:cs="Times New Roman"/>
          <w:bCs/>
          <w:color w:val="C00000"/>
          <w:sz w:val="24"/>
          <w:szCs w:val="24"/>
          <w:lang w:eastAsia="zh-CN"/>
        </w:rPr>
        <w:t xml:space="preserve"> </w:t>
      </w:r>
    </w:p>
    <w:p w:rsidR="00DF0612" w:rsidRPr="00C72851" w:rsidRDefault="00DF0612" w:rsidP="00B60DBA">
      <w:pPr>
        <w:tabs>
          <w:tab w:val="left" w:pos="-180"/>
        </w:tabs>
        <w:autoSpaceDE w:val="0"/>
        <w:autoSpaceDN w:val="0"/>
        <w:adjustRightInd w:val="0"/>
        <w:spacing w:after="0" w:line="276" w:lineRule="auto"/>
        <w:ind w:left="3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C728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The PI must meet the following general eligibility criteria as well as criteria specific to each of the IGP grant categories</w:t>
      </w:r>
      <w:r w:rsidR="00DE58D1" w:rsidRPr="00C728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.  </w:t>
      </w:r>
      <w:r w:rsidRPr="00C728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These requirements do not apply to </w:t>
      </w:r>
      <w:proofErr w:type="gramStart"/>
      <w:r w:rsidRPr="00C728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co-Is</w:t>
      </w:r>
      <w:proofErr w:type="gramEnd"/>
      <w:r w:rsidRPr="00C728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.</w:t>
      </w:r>
    </w:p>
    <w:p w:rsidR="00DF0612" w:rsidRPr="00C72851" w:rsidRDefault="00DF0612" w:rsidP="00B60DBA">
      <w:pPr>
        <w:tabs>
          <w:tab w:val="left" w:pos="-180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zh-CN"/>
        </w:rPr>
      </w:pPr>
    </w:p>
    <w:p w:rsidR="00DF0612" w:rsidRPr="00C72851" w:rsidRDefault="00DF0612" w:rsidP="00B60DBA">
      <w:pPr>
        <w:tabs>
          <w:tab w:val="left" w:pos="-180"/>
        </w:tabs>
        <w:autoSpaceDE w:val="0"/>
        <w:autoSpaceDN w:val="0"/>
        <w:adjustRightInd w:val="0"/>
        <w:spacing w:after="0" w:line="276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2656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zh-CN"/>
        </w:rPr>
        <w:t>For all grant categories</w:t>
      </w:r>
      <w:r w:rsidRPr="00C7285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:  PI </w:t>
      </w:r>
      <w:r w:rsidR="0038551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eligibility follows the institutional requirements set forth in the </w:t>
      </w:r>
      <w:r w:rsidR="0038551F" w:rsidRPr="00D86FD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zh-CN"/>
        </w:rPr>
        <w:t>University’s Statement of Principal Investigator Eligibility</w:t>
      </w:r>
      <w:r w:rsidR="0038551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.  </w:t>
      </w:r>
      <w:r w:rsidRPr="0012232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Each eligible</w:t>
      </w:r>
      <w:r w:rsidRPr="00C7285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="00565D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applicant </w:t>
      </w:r>
      <w:r w:rsidRPr="00C7285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may </w:t>
      </w:r>
      <w:r w:rsidR="00436FD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submit </w:t>
      </w:r>
      <w:r w:rsidR="0012232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two applications in a year providing one is an application for a “Good to Great” grant.  </w:t>
      </w:r>
    </w:p>
    <w:p w:rsidR="00DF0612" w:rsidRPr="00C72851" w:rsidRDefault="00DF0612" w:rsidP="00B60DBA">
      <w:pPr>
        <w:tabs>
          <w:tab w:val="left" w:pos="-180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DF0612" w:rsidRPr="00C72851" w:rsidRDefault="001571C1" w:rsidP="00B60DBA">
      <w:pPr>
        <w:tabs>
          <w:tab w:val="left" w:pos="-180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  <w:r w:rsidRPr="00C728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I</w:t>
      </w:r>
      <w:r w:rsidR="002656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II</w:t>
      </w:r>
      <w:r w:rsidRPr="00C728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. </w:t>
      </w:r>
      <w:r w:rsidR="00DF0612" w:rsidRPr="00C728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Grant Categories: </w:t>
      </w:r>
    </w:p>
    <w:p w:rsidR="00C80563" w:rsidRDefault="00DF0612" w:rsidP="00B60DBA">
      <w:pPr>
        <w:tabs>
          <w:tab w:val="left" w:pos="-180"/>
        </w:tabs>
        <w:autoSpaceDE w:val="0"/>
        <w:autoSpaceDN w:val="0"/>
        <w:adjustRightInd w:val="0"/>
        <w:spacing w:after="0" w:line="276" w:lineRule="auto"/>
        <w:ind w:left="360"/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</w:pPr>
      <w:r w:rsidRPr="00C7285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</w:t>
      </w:r>
      <w:r w:rsidRPr="00C72851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>Seed Grant</w:t>
      </w:r>
    </w:p>
    <w:p w:rsidR="00DF0612" w:rsidRDefault="00C80563" w:rsidP="00B60DBA">
      <w:pPr>
        <w:tabs>
          <w:tab w:val="left" w:pos="-180"/>
        </w:tabs>
        <w:autoSpaceDE w:val="0"/>
        <w:autoSpaceDN w:val="0"/>
        <w:adjustRightInd w:val="0"/>
        <w:spacing w:after="0" w:line="276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</w:t>
      </w:r>
      <w:r w:rsidR="00DF0612" w:rsidRPr="00C72851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>Innovative Research Grant</w:t>
      </w:r>
    </w:p>
    <w:p w:rsidR="00D86FD3" w:rsidRDefault="00C80563" w:rsidP="00D86FD3">
      <w:pPr>
        <w:tabs>
          <w:tab w:val="left" w:pos="-180"/>
        </w:tabs>
        <w:autoSpaceDE w:val="0"/>
        <w:autoSpaceDN w:val="0"/>
        <w:adjustRightInd w:val="0"/>
        <w:spacing w:after="0" w:line="276" w:lineRule="auto"/>
        <w:ind w:left="360"/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</w:t>
      </w:r>
      <w:r w:rsidRPr="00122321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>Cyber Research Grant</w:t>
      </w:r>
      <w:r w:rsidR="00122321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>*</w:t>
      </w:r>
    </w:p>
    <w:p w:rsidR="004D0BE5" w:rsidRPr="00D86FD3" w:rsidRDefault="00D86FD3" w:rsidP="00D86FD3">
      <w:pPr>
        <w:tabs>
          <w:tab w:val="left" w:pos="-180"/>
        </w:tabs>
        <w:autoSpaceDE w:val="0"/>
        <w:autoSpaceDN w:val="0"/>
        <w:adjustRightInd w:val="0"/>
        <w:spacing w:after="0" w:line="276" w:lineRule="auto"/>
        <w:ind w:left="360"/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zh-CN"/>
        </w:rPr>
        <w:t xml:space="preserve"> </w:t>
      </w:r>
      <w:r w:rsidR="00DF0612" w:rsidRPr="00C7285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zh-CN"/>
        </w:rPr>
        <w:t>“</w:t>
      </w:r>
      <w:r w:rsidR="00DF0612" w:rsidRPr="00C72851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zh-CN"/>
        </w:rPr>
        <w:t>Good to Great</w:t>
      </w:r>
      <w:r w:rsidR="00DF0612" w:rsidRPr="00C7285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zh-CN"/>
        </w:rPr>
        <w:t>” Grant</w:t>
      </w:r>
    </w:p>
    <w:p w:rsidR="006112D4" w:rsidRDefault="006112D4" w:rsidP="00B60DBA">
      <w:pPr>
        <w:tabs>
          <w:tab w:val="left" w:pos="-180"/>
        </w:tabs>
        <w:autoSpaceDE w:val="0"/>
        <w:autoSpaceDN w:val="0"/>
        <w:adjustRightInd w:val="0"/>
        <w:spacing w:after="0" w:line="276" w:lineRule="auto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4C15C3" w:rsidRDefault="004C15C3" w:rsidP="00B60DBA">
      <w:pPr>
        <w:pStyle w:val="ListParagraph"/>
        <w:autoSpaceDE w:val="0"/>
        <w:autoSpaceDN w:val="0"/>
        <w:spacing w:after="200" w:line="276" w:lineRule="auto"/>
        <w:ind w:left="1080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4D0BE5" w:rsidRPr="004C15C3" w:rsidRDefault="00122321" w:rsidP="00096689">
      <w:pPr>
        <w:tabs>
          <w:tab w:val="left" w:pos="-180"/>
        </w:tabs>
        <w:autoSpaceDE w:val="0"/>
        <w:autoSpaceDN w:val="0"/>
        <w:adjustRightInd w:val="0"/>
        <w:spacing w:after="0" w:line="276" w:lineRule="auto"/>
        <w:ind w:left="360"/>
      </w:pPr>
      <w:r>
        <w:t>*</w:t>
      </w:r>
      <w:r w:rsidRPr="00122321">
        <w:rPr>
          <w:rFonts w:ascii="Times New Roman" w:eastAsia="Times New Roman" w:hAnsi="Times New Roman" w:cs="Times New Roman"/>
          <w:bCs/>
          <w:color w:val="C00000"/>
          <w:sz w:val="24"/>
          <w:szCs w:val="24"/>
          <w:lang w:eastAsia="zh-CN"/>
        </w:rPr>
        <w:t xml:space="preserve"> New this year </w:t>
      </w:r>
      <w:r>
        <w:rPr>
          <w:rFonts w:ascii="Times New Roman" w:eastAsia="Times New Roman" w:hAnsi="Times New Roman" w:cs="Times New Roman"/>
          <w:bCs/>
          <w:color w:val="C00000"/>
          <w:sz w:val="24"/>
          <w:szCs w:val="24"/>
          <w:lang w:eastAsia="zh-CN"/>
        </w:rPr>
        <w:t xml:space="preserve">offered </w:t>
      </w:r>
      <w:r w:rsidRPr="00122321">
        <w:rPr>
          <w:rFonts w:ascii="Times New Roman" w:eastAsia="Times New Roman" w:hAnsi="Times New Roman" w:cs="Times New Roman"/>
          <w:bCs/>
          <w:color w:val="C00000"/>
          <w:sz w:val="24"/>
          <w:szCs w:val="24"/>
          <w:lang w:eastAsia="zh-CN"/>
        </w:rPr>
        <w:t xml:space="preserve">with additional funding in conjunction with the IGP. </w:t>
      </w:r>
    </w:p>
    <w:sectPr w:rsidR="004D0BE5" w:rsidRPr="004C15C3" w:rsidSect="001F7846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763" w:rsidRDefault="00F63763" w:rsidP="00207ED1">
      <w:pPr>
        <w:spacing w:after="0" w:line="240" w:lineRule="auto"/>
      </w:pPr>
      <w:r>
        <w:separator/>
      </w:r>
    </w:p>
  </w:endnote>
  <w:endnote w:type="continuationSeparator" w:id="0">
    <w:p w:rsidR="00F63763" w:rsidRDefault="00F63763" w:rsidP="00207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823680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94292" w:rsidRDefault="00A94292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28D7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DATE  \@ "M/d/yyyy"  \* MERGEFORMAT </w:instrText>
        </w:r>
        <w:r>
          <w:rPr>
            <w:noProof/>
          </w:rPr>
          <w:fldChar w:fldCharType="separate"/>
        </w:r>
        <w:r w:rsidR="00F428D7">
          <w:rPr>
            <w:noProof/>
          </w:rPr>
          <w:t>9/1/2017</w:t>
        </w:r>
        <w:r>
          <w:rPr>
            <w:noProof/>
          </w:rPr>
          <w:fldChar w:fldCharType="end"/>
        </w:r>
      </w:p>
    </w:sdtContent>
  </w:sdt>
  <w:p w:rsidR="00B60DBA" w:rsidRDefault="00B60DB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763" w:rsidRDefault="00F63763" w:rsidP="00207ED1">
      <w:pPr>
        <w:spacing w:after="0" w:line="240" w:lineRule="auto"/>
      </w:pPr>
      <w:r>
        <w:separator/>
      </w:r>
    </w:p>
  </w:footnote>
  <w:footnote w:type="continuationSeparator" w:id="0">
    <w:p w:rsidR="00F63763" w:rsidRDefault="00F63763" w:rsidP="00207E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A46" w:rsidRPr="00C72851" w:rsidRDefault="00284A46" w:rsidP="00284A46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eastAsia="zh-CN"/>
      </w:rPr>
    </w:pPr>
    <w:r>
      <w:rPr>
        <w:rFonts w:ascii="Times New Roman" w:eastAsia="Times New Roman" w:hAnsi="Times New Roman" w:cs="Times New Roman"/>
        <w:b/>
        <w:sz w:val="24"/>
        <w:szCs w:val="24"/>
        <w:lang w:eastAsia="zh-CN"/>
      </w:rPr>
      <w:t>201</w:t>
    </w:r>
    <w:r w:rsidR="00037D91">
      <w:rPr>
        <w:rFonts w:ascii="Times New Roman" w:eastAsia="Times New Roman" w:hAnsi="Times New Roman" w:cs="Times New Roman"/>
        <w:b/>
        <w:sz w:val="24"/>
        <w:szCs w:val="24"/>
        <w:lang w:eastAsia="zh-CN"/>
      </w:rPr>
      <w:t>7</w:t>
    </w:r>
    <w:r>
      <w:rPr>
        <w:rFonts w:ascii="Times New Roman" w:eastAsia="Times New Roman" w:hAnsi="Times New Roman" w:cs="Times New Roman"/>
        <w:b/>
        <w:sz w:val="24"/>
        <w:szCs w:val="24"/>
        <w:lang w:eastAsia="zh-CN"/>
      </w:rPr>
      <w:t xml:space="preserve"> - 201</w:t>
    </w:r>
    <w:r w:rsidR="00037D91">
      <w:rPr>
        <w:rFonts w:ascii="Times New Roman" w:eastAsia="Times New Roman" w:hAnsi="Times New Roman" w:cs="Times New Roman"/>
        <w:b/>
        <w:sz w:val="24"/>
        <w:szCs w:val="24"/>
        <w:lang w:eastAsia="zh-CN"/>
      </w:rPr>
      <w:t>8</w:t>
    </w:r>
  </w:p>
  <w:p w:rsidR="00284A46" w:rsidRPr="00C72851" w:rsidRDefault="00284A46" w:rsidP="00284A46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8"/>
        <w:szCs w:val="24"/>
        <w:lang w:eastAsia="zh-CN"/>
      </w:rPr>
    </w:pPr>
    <w:r w:rsidRPr="00C72851">
      <w:rPr>
        <w:rFonts w:ascii="Times New Roman" w:eastAsia="Times New Roman" w:hAnsi="Times New Roman" w:cs="Times New Roman"/>
        <w:b/>
        <w:sz w:val="28"/>
        <w:szCs w:val="24"/>
        <w:lang w:eastAsia="zh-CN"/>
      </w:rPr>
      <w:t xml:space="preserve">Auburn University Intramural Grants Program (IGP) </w:t>
    </w:r>
  </w:p>
  <w:p w:rsidR="00284A46" w:rsidRDefault="00284A46" w:rsidP="00284A46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8"/>
        <w:szCs w:val="24"/>
        <w:lang w:eastAsia="zh-CN"/>
      </w:rPr>
    </w:pPr>
    <w:r w:rsidRPr="00C72851">
      <w:rPr>
        <w:rFonts w:ascii="Times New Roman" w:eastAsia="Times New Roman" w:hAnsi="Times New Roman" w:cs="Times New Roman"/>
        <w:b/>
        <w:sz w:val="28"/>
        <w:szCs w:val="24"/>
        <w:lang w:eastAsia="zh-CN"/>
      </w:rPr>
      <w:t>Guid</w:t>
    </w:r>
    <w:r w:rsidR="00096689">
      <w:rPr>
        <w:rFonts w:ascii="Times New Roman" w:eastAsia="Times New Roman" w:hAnsi="Times New Roman" w:cs="Times New Roman"/>
        <w:b/>
        <w:sz w:val="28"/>
        <w:szCs w:val="24"/>
        <w:lang w:eastAsia="zh-CN"/>
      </w:rPr>
      <w:t>ance</w:t>
    </w:r>
  </w:p>
  <w:p w:rsidR="00284A46" w:rsidRDefault="00284A4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719E5"/>
    <w:multiLevelType w:val="hybridMultilevel"/>
    <w:tmpl w:val="A0D236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A7BDF"/>
    <w:multiLevelType w:val="multilevel"/>
    <w:tmpl w:val="D9B45E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2920E7"/>
    <w:multiLevelType w:val="hybridMultilevel"/>
    <w:tmpl w:val="305C9818"/>
    <w:lvl w:ilvl="0" w:tplc="BBF4F666">
      <w:start w:val="3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347C27"/>
    <w:multiLevelType w:val="hybridMultilevel"/>
    <w:tmpl w:val="4EFEE7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78E7371"/>
    <w:multiLevelType w:val="hybridMultilevel"/>
    <w:tmpl w:val="1B08503A"/>
    <w:lvl w:ilvl="0" w:tplc="D88E65E6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0B363A43"/>
    <w:multiLevelType w:val="hybridMultilevel"/>
    <w:tmpl w:val="3CCA6914"/>
    <w:lvl w:ilvl="0" w:tplc="3F1C8C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A65C86F0">
      <w:start w:val="1"/>
      <w:numFmt w:val="upperRoman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/>
        <w:b/>
      </w:rPr>
    </w:lvl>
    <w:lvl w:ilvl="2" w:tplc="04090015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0C676D48"/>
    <w:multiLevelType w:val="hybridMultilevel"/>
    <w:tmpl w:val="4DB20D84"/>
    <w:lvl w:ilvl="0" w:tplc="E39A088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28C45FF"/>
    <w:multiLevelType w:val="hybridMultilevel"/>
    <w:tmpl w:val="F954B3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D64F368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9F5D3C"/>
    <w:multiLevelType w:val="hybridMultilevel"/>
    <w:tmpl w:val="9BAC92E2"/>
    <w:lvl w:ilvl="0" w:tplc="9628111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530C91"/>
    <w:multiLevelType w:val="hybridMultilevel"/>
    <w:tmpl w:val="6928BE3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DC96957"/>
    <w:multiLevelType w:val="hybridMultilevel"/>
    <w:tmpl w:val="DBC0ED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F251C8"/>
    <w:multiLevelType w:val="hybridMultilevel"/>
    <w:tmpl w:val="9BAC92E2"/>
    <w:lvl w:ilvl="0" w:tplc="9628111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0C33F9"/>
    <w:multiLevelType w:val="hybridMultilevel"/>
    <w:tmpl w:val="0C7C5668"/>
    <w:lvl w:ilvl="0" w:tplc="09241F4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0A15A3"/>
    <w:multiLevelType w:val="hybridMultilevel"/>
    <w:tmpl w:val="61DCD0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C6959D1"/>
    <w:multiLevelType w:val="hybridMultilevel"/>
    <w:tmpl w:val="6928BE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12440C"/>
    <w:multiLevelType w:val="hybridMultilevel"/>
    <w:tmpl w:val="9EEA20BA"/>
    <w:lvl w:ilvl="0" w:tplc="23FAAF54">
      <w:start w:val="3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4A1645"/>
    <w:multiLevelType w:val="hybridMultilevel"/>
    <w:tmpl w:val="C6924984"/>
    <w:lvl w:ilvl="0" w:tplc="D45AF9C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875CDC"/>
    <w:multiLevelType w:val="hybridMultilevel"/>
    <w:tmpl w:val="9452B05A"/>
    <w:lvl w:ilvl="0" w:tplc="09241F4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4C2851"/>
    <w:multiLevelType w:val="hybridMultilevel"/>
    <w:tmpl w:val="DEE459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4"/>
  </w:num>
  <w:num w:numId="4">
    <w:abstractNumId w:val="1"/>
  </w:num>
  <w:num w:numId="5">
    <w:abstractNumId w:val="18"/>
  </w:num>
  <w:num w:numId="6">
    <w:abstractNumId w:val="13"/>
  </w:num>
  <w:num w:numId="7">
    <w:abstractNumId w:val="0"/>
  </w:num>
  <w:num w:numId="8">
    <w:abstractNumId w:val="4"/>
  </w:num>
  <w:num w:numId="9">
    <w:abstractNumId w:val="12"/>
  </w:num>
  <w:num w:numId="10">
    <w:abstractNumId w:val="11"/>
  </w:num>
  <w:num w:numId="11">
    <w:abstractNumId w:val="16"/>
  </w:num>
  <w:num w:numId="12">
    <w:abstractNumId w:val="10"/>
  </w:num>
  <w:num w:numId="13">
    <w:abstractNumId w:val="7"/>
  </w:num>
  <w:num w:numId="14">
    <w:abstractNumId w:val="6"/>
  </w:num>
  <w:num w:numId="15">
    <w:abstractNumId w:val="17"/>
  </w:num>
  <w:num w:numId="16">
    <w:abstractNumId w:val="8"/>
  </w:num>
  <w:num w:numId="17">
    <w:abstractNumId w:val="15"/>
  </w:num>
  <w:num w:numId="18">
    <w:abstractNumId w:val="2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0612"/>
    <w:rsid w:val="00010B9E"/>
    <w:rsid w:val="00011215"/>
    <w:rsid w:val="0001196D"/>
    <w:rsid w:val="00031DD2"/>
    <w:rsid w:val="000344B4"/>
    <w:rsid w:val="00037D91"/>
    <w:rsid w:val="000506F4"/>
    <w:rsid w:val="000563A9"/>
    <w:rsid w:val="00073D30"/>
    <w:rsid w:val="00096689"/>
    <w:rsid w:val="000A5FC9"/>
    <w:rsid w:val="000B03A0"/>
    <w:rsid w:val="000B278E"/>
    <w:rsid w:val="000B497E"/>
    <w:rsid w:val="000C5DEB"/>
    <w:rsid w:val="000D3709"/>
    <w:rsid w:val="00100D67"/>
    <w:rsid w:val="0011634A"/>
    <w:rsid w:val="00122321"/>
    <w:rsid w:val="001340E2"/>
    <w:rsid w:val="001448DC"/>
    <w:rsid w:val="001467AD"/>
    <w:rsid w:val="0014795E"/>
    <w:rsid w:val="001571C1"/>
    <w:rsid w:val="001701E5"/>
    <w:rsid w:val="00171E1F"/>
    <w:rsid w:val="00185313"/>
    <w:rsid w:val="001A4D5D"/>
    <w:rsid w:val="001C560C"/>
    <w:rsid w:val="001D27F5"/>
    <w:rsid w:val="001D2F15"/>
    <w:rsid w:val="001D773F"/>
    <w:rsid w:val="001E3810"/>
    <w:rsid w:val="001F2EFD"/>
    <w:rsid w:val="001F7846"/>
    <w:rsid w:val="002066B8"/>
    <w:rsid w:val="00207105"/>
    <w:rsid w:val="00207ED1"/>
    <w:rsid w:val="002161D1"/>
    <w:rsid w:val="002474CA"/>
    <w:rsid w:val="0026041C"/>
    <w:rsid w:val="002649AF"/>
    <w:rsid w:val="002656AC"/>
    <w:rsid w:val="00284A46"/>
    <w:rsid w:val="00290548"/>
    <w:rsid w:val="002979E5"/>
    <w:rsid w:val="002A0F99"/>
    <w:rsid w:val="002A74EC"/>
    <w:rsid w:val="002B2B52"/>
    <w:rsid w:val="002B3CA0"/>
    <w:rsid w:val="002B6DC6"/>
    <w:rsid w:val="002D4F6C"/>
    <w:rsid w:val="002D7855"/>
    <w:rsid w:val="002E080A"/>
    <w:rsid w:val="002E450B"/>
    <w:rsid w:val="002F01AE"/>
    <w:rsid w:val="003462FF"/>
    <w:rsid w:val="0036241D"/>
    <w:rsid w:val="00376C43"/>
    <w:rsid w:val="0038551F"/>
    <w:rsid w:val="00385E90"/>
    <w:rsid w:val="00394D6E"/>
    <w:rsid w:val="00397E3A"/>
    <w:rsid w:val="003B049F"/>
    <w:rsid w:val="003C3694"/>
    <w:rsid w:val="003C4B29"/>
    <w:rsid w:val="003D4AAF"/>
    <w:rsid w:val="003F333A"/>
    <w:rsid w:val="003F5038"/>
    <w:rsid w:val="003F6F28"/>
    <w:rsid w:val="003F754A"/>
    <w:rsid w:val="004118C0"/>
    <w:rsid w:val="00423440"/>
    <w:rsid w:val="00436FDA"/>
    <w:rsid w:val="00437F44"/>
    <w:rsid w:val="00443C69"/>
    <w:rsid w:val="00451DA0"/>
    <w:rsid w:val="00462BB6"/>
    <w:rsid w:val="00465E24"/>
    <w:rsid w:val="00491167"/>
    <w:rsid w:val="00497C7F"/>
    <w:rsid w:val="004A26F1"/>
    <w:rsid w:val="004A28FF"/>
    <w:rsid w:val="004A47A5"/>
    <w:rsid w:val="004C15C3"/>
    <w:rsid w:val="004C6405"/>
    <w:rsid w:val="004D0BE5"/>
    <w:rsid w:val="00523DB8"/>
    <w:rsid w:val="00524371"/>
    <w:rsid w:val="00550E79"/>
    <w:rsid w:val="00551189"/>
    <w:rsid w:val="00557452"/>
    <w:rsid w:val="00565DCE"/>
    <w:rsid w:val="00576151"/>
    <w:rsid w:val="00580DD8"/>
    <w:rsid w:val="00584D34"/>
    <w:rsid w:val="005D240F"/>
    <w:rsid w:val="005F2687"/>
    <w:rsid w:val="00602E5C"/>
    <w:rsid w:val="006112D4"/>
    <w:rsid w:val="00627D9D"/>
    <w:rsid w:val="006463CD"/>
    <w:rsid w:val="00650A11"/>
    <w:rsid w:val="00660A67"/>
    <w:rsid w:val="00661334"/>
    <w:rsid w:val="00665A3D"/>
    <w:rsid w:val="00666C61"/>
    <w:rsid w:val="00675DB1"/>
    <w:rsid w:val="00690030"/>
    <w:rsid w:val="006A395A"/>
    <w:rsid w:val="006A400B"/>
    <w:rsid w:val="006A5507"/>
    <w:rsid w:val="006B50D5"/>
    <w:rsid w:val="006B5353"/>
    <w:rsid w:val="006D1240"/>
    <w:rsid w:val="006E58AA"/>
    <w:rsid w:val="006E74DB"/>
    <w:rsid w:val="00702564"/>
    <w:rsid w:val="007173BF"/>
    <w:rsid w:val="007241D6"/>
    <w:rsid w:val="0073291F"/>
    <w:rsid w:val="00766BAA"/>
    <w:rsid w:val="00777555"/>
    <w:rsid w:val="00783D69"/>
    <w:rsid w:val="007C04DE"/>
    <w:rsid w:val="008000AA"/>
    <w:rsid w:val="00804185"/>
    <w:rsid w:val="00811CC9"/>
    <w:rsid w:val="008302F1"/>
    <w:rsid w:val="00865B66"/>
    <w:rsid w:val="0086729E"/>
    <w:rsid w:val="008806A0"/>
    <w:rsid w:val="00887577"/>
    <w:rsid w:val="008A6F40"/>
    <w:rsid w:val="008B5D25"/>
    <w:rsid w:val="008C3273"/>
    <w:rsid w:val="008E0468"/>
    <w:rsid w:val="009338AB"/>
    <w:rsid w:val="00954C88"/>
    <w:rsid w:val="00963A6C"/>
    <w:rsid w:val="009740F5"/>
    <w:rsid w:val="0098514A"/>
    <w:rsid w:val="00985F0F"/>
    <w:rsid w:val="0098773A"/>
    <w:rsid w:val="00987F1B"/>
    <w:rsid w:val="0099267E"/>
    <w:rsid w:val="009A459A"/>
    <w:rsid w:val="009B1ED0"/>
    <w:rsid w:val="009B2243"/>
    <w:rsid w:val="009B4F7F"/>
    <w:rsid w:val="009F0AA3"/>
    <w:rsid w:val="009F2B25"/>
    <w:rsid w:val="009F46BB"/>
    <w:rsid w:val="00A03E4D"/>
    <w:rsid w:val="00A0501D"/>
    <w:rsid w:val="00A200E2"/>
    <w:rsid w:val="00A75688"/>
    <w:rsid w:val="00A94292"/>
    <w:rsid w:val="00A948AE"/>
    <w:rsid w:val="00AB5396"/>
    <w:rsid w:val="00AD3853"/>
    <w:rsid w:val="00AE3E76"/>
    <w:rsid w:val="00AF4297"/>
    <w:rsid w:val="00B221D9"/>
    <w:rsid w:val="00B25D86"/>
    <w:rsid w:val="00B37D93"/>
    <w:rsid w:val="00B402AD"/>
    <w:rsid w:val="00B407B5"/>
    <w:rsid w:val="00B51BDD"/>
    <w:rsid w:val="00B60DBA"/>
    <w:rsid w:val="00B9053F"/>
    <w:rsid w:val="00BA2EBD"/>
    <w:rsid w:val="00BE7C62"/>
    <w:rsid w:val="00C32D3A"/>
    <w:rsid w:val="00C34139"/>
    <w:rsid w:val="00C60A42"/>
    <w:rsid w:val="00C66CD4"/>
    <w:rsid w:val="00C72851"/>
    <w:rsid w:val="00C7406D"/>
    <w:rsid w:val="00C80563"/>
    <w:rsid w:val="00C87EB1"/>
    <w:rsid w:val="00C90509"/>
    <w:rsid w:val="00C92FD1"/>
    <w:rsid w:val="00C9503D"/>
    <w:rsid w:val="00C97075"/>
    <w:rsid w:val="00CC1F8A"/>
    <w:rsid w:val="00CD0CEA"/>
    <w:rsid w:val="00CF5BC5"/>
    <w:rsid w:val="00D06EE0"/>
    <w:rsid w:val="00D17448"/>
    <w:rsid w:val="00D24AA6"/>
    <w:rsid w:val="00D2672E"/>
    <w:rsid w:val="00D34BC3"/>
    <w:rsid w:val="00D408FD"/>
    <w:rsid w:val="00D427A0"/>
    <w:rsid w:val="00D5404A"/>
    <w:rsid w:val="00D55FD2"/>
    <w:rsid w:val="00D867E0"/>
    <w:rsid w:val="00D86FD3"/>
    <w:rsid w:val="00DA67D6"/>
    <w:rsid w:val="00DA75CA"/>
    <w:rsid w:val="00DE58D1"/>
    <w:rsid w:val="00DE79D2"/>
    <w:rsid w:val="00DF0612"/>
    <w:rsid w:val="00E042D6"/>
    <w:rsid w:val="00E16EFA"/>
    <w:rsid w:val="00E24D2B"/>
    <w:rsid w:val="00E27084"/>
    <w:rsid w:val="00E27205"/>
    <w:rsid w:val="00E32C15"/>
    <w:rsid w:val="00E403B1"/>
    <w:rsid w:val="00E43E40"/>
    <w:rsid w:val="00E45DB5"/>
    <w:rsid w:val="00E60E57"/>
    <w:rsid w:val="00E61595"/>
    <w:rsid w:val="00E6257E"/>
    <w:rsid w:val="00E93D5C"/>
    <w:rsid w:val="00EA19ED"/>
    <w:rsid w:val="00EA63B6"/>
    <w:rsid w:val="00EA67CD"/>
    <w:rsid w:val="00EF0A8E"/>
    <w:rsid w:val="00F0555A"/>
    <w:rsid w:val="00F06590"/>
    <w:rsid w:val="00F07F4F"/>
    <w:rsid w:val="00F12294"/>
    <w:rsid w:val="00F23621"/>
    <w:rsid w:val="00F41505"/>
    <w:rsid w:val="00F428D7"/>
    <w:rsid w:val="00F574E3"/>
    <w:rsid w:val="00F60AE8"/>
    <w:rsid w:val="00F62089"/>
    <w:rsid w:val="00F63763"/>
    <w:rsid w:val="00F6472E"/>
    <w:rsid w:val="00F729D6"/>
    <w:rsid w:val="00F913E6"/>
    <w:rsid w:val="00F92390"/>
    <w:rsid w:val="00FC5370"/>
    <w:rsid w:val="00FF3E81"/>
    <w:rsid w:val="00FF4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BB5831AF-2988-41EF-AB58-AE5CC4928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78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DF06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0612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F0612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06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61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F0612"/>
    <w:pPr>
      <w:ind w:left="720"/>
      <w:contextualSpacing/>
    </w:pPr>
  </w:style>
  <w:style w:type="paragraph" w:customStyle="1" w:styleId="Default">
    <w:name w:val="Default"/>
    <w:rsid w:val="004D0B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NoSpacing">
    <w:name w:val="No Spacing"/>
    <w:uiPriority w:val="99"/>
    <w:qFormat/>
    <w:rsid w:val="004D0BE5"/>
    <w:pPr>
      <w:spacing w:after="0" w:line="240" w:lineRule="auto"/>
    </w:pPr>
    <w:rPr>
      <w:rFonts w:ascii="Calibri" w:eastAsia="Times New Roman" w:hAnsi="Calibri" w:cs="Times New Roman"/>
      <w:lang w:eastAsia="zh-CN"/>
    </w:rPr>
  </w:style>
  <w:style w:type="character" w:styleId="Hyperlink">
    <w:name w:val="Hyperlink"/>
    <w:basedOn w:val="DefaultParagraphFont"/>
    <w:uiPriority w:val="99"/>
    <w:unhideWhenUsed/>
    <w:rsid w:val="00A7568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07E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7ED1"/>
  </w:style>
  <w:style w:type="paragraph" w:styleId="Footer">
    <w:name w:val="footer"/>
    <w:basedOn w:val="Normal"/>
    <w:link w:val="FooterChar"/>
    <w:uiPriority w:val="99"/>
    <w:unhideWhenUsed/>
    <w:rsid w:val="00207E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7ED1"/>
  </w:style>
  <w:style w:type="paragraph" w:styleId="NormalWeb">
    <w:name w:val="Normal (Web)"/>
    <w:basedOn w:val="Normal"/>
    <w:uiPriority w:val="99"/>
    <w:semiHidden/>
    <w:unhideWhenUsed/>
    <w:rsid w:val="003B0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B049F"/>
  </w:style>
  <w:style w:type="character" w:styleId="Strong">
    <w:name w:val="Strong"/>
    <w:basedOn w:val="DefaultParagraphFont"/>
    <w:uiPriority w:val="22"/>
    <w:qFormat/>
    <w:rsid w:val="003B049F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B37D93"/>
    <w:rPr>
      <w:color w:val="954F72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7E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7EB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875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8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4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FF59F5-DBC2-4F7B-81AA-B52EF8D44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712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Auburn University</Company>
  <LinksUpToDate>false</LinksUpToDate>
  <CharactersWithSpaces>4768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Guest Computer</dc:creator>
  <cp:lastModifiedBy>RHolm</cp:lastModifiedBy>
  <cp:revision>5</cp:revision>
  <dcterms:created xsi:type="dcterms:W3CDTF">2017-08-22T20:56:00Z</dcterms:created>
  <dcterms:modified xsi:type="dcterms:W3CDTF">2017-09-01T17:41:00Z</dcterms:modified>
</cp:coreProperties>
</file>