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718F" w14:textId="77777777" w:rsidR="00630398" w:rsidRDefault="00D77F28">
      <w:pPr>
        <w:pStyle w:val="BodyText"/>
        <w:ind w:left="1204"/>
        <w:rPr>
          <w:rFonts w:ascii="Times New Roman"/>
          <w:sz w:val="20"/>
        </w:rPr>
      </w:pPr>
      <w:r>
        <w:rPr>
          <w:rFonts w:ascii="Times New Roman"/>
          <w:noProof/>
          <w:sz w:val="20"/>
        </w:rPr>
        <w:drawing>
          <wp:inline distT="0" distB="0" distL="0" distR="0" wp14:anchorId="0CAF3B0B" wp14:editId="3978BBA9">
            <wp:extent cx="4537286" cy="6381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537286" cy="638175"/>
                    </a:xfrm>
                    <a:prstGeom prst="rect">
                      <a:avLst/>
                    </a:prstGeom>
                  </pic:spPr>
                </pic:pic>
              </a:graphicData>
            </a:graphic>
          </wp:inline>
        </w:drawing>
      </w:r>
    </w:p>
    <w:p w14:paraId="30B755D7" w14:textId="77777777" w:rsidR="00630398" w:rsidRDefault="00630398">
      <w:pPr>
        <w:pStyle w:val="BodyText"/>
        <w:spacing w:before="278"/>
        <w:rPr>
          <w:rFonts w:ascii="Times New Roman"/>
          <w:sz w:val="32"/>
        </w:rPr>
      </w:pPr>
    </w:p>
    <w:p w14:paraId="0464D940" w14:textId="77777777" w:rsidR="00630398" w:rsidRPr="00724772" w:rsidRDefault="00D77F28">
      <w:pPr>
        <w:pStyle w:val="Title"/>
        <w:rPr>
          <w:rFonts w:ascii="Aptos" w:hAnsi="Aptos"/>
        </w:rPr>
      </w:pPr>
      <w:r w:rsidRPr="00724772">
        <w:rPr>
          <w:rFonts w:ascii="Aptos" w:hAnsi="Aptos"/>
        </w:rPr>
        <w:t>2025</w:t>
      </w:r>
      <w:r w:rsidRPr="00724772">
        <w:rPr>
          <w:rFonts w:ascii="Aptos" w:hAnsi="Aptos"/>
          <w:spacing w:val="-8"/>
        </w:rPr>
        <w:t xml:space="preserve"> </w:t>
      </w:r>
      <w:r w:rsidRPr="00724772">
        <w:rPr>
          <w:rFonts w:ascii="Aptos" w:hAnsi="Aptos"/>
        </w:rPr>
        <w:t>IRB</w:t>
      </w:r>
      <w:r w:rsidRPr="00724772">
        <w:rPr>
          <w:rFonts w:ascii="Aptos" w:hAnsi="Aptos"/>
          <w:spacing w:val="-8"/>
        </w:rPr>
        <w:t xml:space="preserve"> </w:t>
      </w:r>
      <w:r w:rsidRPr="00724772">
        <w:rPr>
          <w:rFonts w:ascii="Aptos" w:hAnsi="Aptos"/>
        </w:rPr>
        <w:t>Full</w:t>
      </w:r>
      <w:r w:rsidRPr="00724772">
        <w:rPr>
          <w:rFonts w:ascii="Aptos" w:hAnsi="Aptos"/>
          <w:spacing w:val="-8"/>
        </w:rPr>
        <w:t xml:space="preserve"> </w:t>
      </w:r>
      <w:r w:rsidRPr="00724772">
        <w:rPr>
          <w:rFonts w:ascii="Aptos" w:hAnsi="Aptos"/>
        </w:rPr>
        <w:t>Board</w:t>
      </w:r>
      <w:r w:rsidRPr="00724772">
        <w:rPr>
          <w:rFonts w:ascii="Aptos" w:hAnsi="Aptos"/>
          <w:spacing w:val="-16"/>
        </w:rPr>
        <w:t xml:space="preserve"> </w:t>
      </w:r>
      <w:r w:rsidRPr="00724772">
        <w:rPr>
          <w:rFonts w:ascii="Aptos" w:hAnsi="Aptos"/>
        </w:rPr>
        <w:t>Meeting</w:t>
      </w:r>
      <w:r w:rsidRPr="00724772">
        <w:rPr>
          <w:rFonts w:ascii="Aptos" w:hAnsi="Aptos"/>
          <w:spacing w:val="-9"/>
        </w:rPr>
        <w:t xml:space="preserve"> </w:t>
      </w:r>
      <w:r w:rsidRPr="00724772">
        <w:rPr>
          <w:rFonts w:ascii="Aptos" w:hAnsi="Aptos"/>
          <w:spacing w:val="-2"/>
        </w:rPr>
        <w:t>Schedule</w:t>
      </w:r>
    </w:p>
    <w:p w14:paraId="0647BFA2" w14:textId="4B41C521" w:rsidR="00A02403" w:rsidRPr="00724772" w:rsidRDefault="00A02403" w:rsidP="00A02403">
      <w:pPr>
        <w:pStyle w:val="BodyText"/>
        <w:spacing w:before="259"/>
        <w:ind w:left="100"/>
        <w:rPr>
          <w:rFonts w:ascii="Aptos" w:hAnsi="Aptos"/>
        </w:rPr>
      </w:pPr>
      <w:r w:rsidRPr="00724772">
        <w:rPr>
          <w:rFonts w:ascii="Aptos" w:hAnsi="Aptos"/>
          <w:b/>
          <w:bCs/>
        </w:rPr>
        <w:t>Meetings of the convened IRB</w:t>
      </w:r>
      <w:r w:rsidRPr="00724772">
        <w:rPr>
          <w:rFonts w:ascii="Aptos" w:hAnsi="Aptos"/>
        </w:rPr>
        <w:br/>
        <w:t>The Convened IRB generally meets on the third Wednesday of every month. The agenda is sent to IRB members two weeks prior to the scheduled meeting and all submissions that are review-ready will be included on the agenda. This process aligns with regulatory requirements to give IRB members sufficient time to review materials in advance of IRB meetings</w:t>
      </w:r>
      <w:r w:rsidR="00724772" w:rsidRPr="00724772">
        <w:rPr>
          <w:rFonts w:ascii="Aptos" w:hAnsi="Aptos"/>
        </w:rPr>
        <w:t>.</w:t>
      </w:r>
      <w:r w:rsidRPr="00724772">
        <w:rPr>
          <w:rFonts w:ascii="Aptos" w:hAnsi="Aptos"/>
        </w:rPr>
        <w:t xml:space="preserve"> </w:t>
      </w:r>
      <w:r w:rsidR="00724772" w:rsidRPr="00724772">
        <w:rPr>
          <w:rFonts w:ascii="Aptos" w:hAnsi="Aptos"/>
        </w:rPr>
        <w:t>This</w:t>
      </w:r>
      <w:r w:rsidRPr="00724772">
        <w:rPr>
          <w:rFonts w:ascii="Aptos" w:hAnsi="Aptos"/>
        </w:rPr>
        <w:t xml:space="preserve"> increases efficiency for submissions reviewed at IRB meetings because the IRB will receive complete submissions that have received a thorough pre-review prior to reviewing at convened meeting. The IRB office staff will assess review readiness for each submission to determine whether it can be included on the next available meeting agenda. IRB staff will work with study teams to get submissions in a review-ready state before adding to IRB meeting agendas.</w:t>
      </w:r>
    </w:p>
    <w:p w14:paraId="0CAA1663" w14:textId="77777777" w:rsidR="00630398" w:rsidRDefault="00630398">
      <w:pPr>
        <w:pStyle w:val="BodyText"/>
        <w:spacing w:before="36"/>
        <w:rPr>
          <w:sz w:val="20"/>
        </w:rPr>
      </w:pPr>
    </w:p>
    <w:tbl>
      <w:tblPr>
        <w:tblW w:w="0" w:type="auto"/>
        <w:tblInd w:w="191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2796"/>
      </w:tblGrid>
      <w:tr w:rsidR="00A02403" w14:paraId="22B2F223" w14:textId="77777777">
        <w:trPr>
          <w:trHeight w:val="576"/>
        </w:trPr>
        <w:tc>
          <w:tcPr>
            <w:tcW w:w="2796" w:type="dxa"/>
            <w:tcBorders>
              <w:top w:val="nil"/>
              <w:left w:val="nil"/>
              <w:bottom w:val="nil"/>
              <w:right w:val="nil"/>
            </w:tcBorders>
            <w:shd w:val="clear" w:color="auto" w:fill="4470C3"/>
          </w:tcPr>
          <w:p w14:paraId="7A3D74B3" w14:textId="77777777" w:rsidR="00A02403" w:rsidRPr="00724772" w:rsidRDefault="00A02403">
            <w:pPr>
              <w:pStyle w:val="TableParagraph"/>
              <w:spacing w:line="280" w:lineRule="atLeast"/>
              <w:ind w:left="1152" w:right="336" w:hanging="821"/>
              <w:rPr>
                <w:rFonts w:ascii="Aptos" w:hAnsi="Aptos"/>
                <w:b/>
                <w:sz w:val="24"/>
              </w:rPr>
            </w:pPr>
            <w:r w:rsidRPr="00724772">
              <w:rPr>
                <w:rFonts w:ascii="Aptos" w:hAnsi="Aptos"/>
                <w:b/>
                <w:color w:val="FFFFFF"/>
                <w:spacing w:val="-2"/>
                <w:sz w:val="24"/>
              </w:rPr>
              <w:t>Full</w:t>
            </w:r>
            <w:r w:rsidRPr="00724772">
              <w:rPr>
                <w:rFonts w:ascii="Aptos" w:hAnsi="Aptos"/>
                <w:b/>
                <w:color w:val="FFFFFF"/>
                <w:spacing w:val="-17"/>
                <w:sz w:val="24"/>
              </w:rPr>
              <w:t xml:space="preserve"> </w:t>
            </w:r>
            <w:r w:rsidRPr="00724772">
              <w:rPr>
                <w:rFonts w:ascii="Aptos" w:hAnsi="Aptos"/>
                <w:b/>
                <w:color w:val="FFFFFF"/>
                <w:spacing w:val="-2"/>
                <w:sz w:val="24"/>
              </w:rPr>
              <w:t>Board</w:t>
            </w:r>
            <w:r w:rsidRPr="00724772">
              <w:rPr>
                <w:rFonts w:ascii="Aptos" w:hAnsi="Aptos"/>
                <w:b/>
                <w:color w:val="FFFFFF"/>
                <w:spacing w:val="-15"/>
                <w:sz w:val="24"/>
              </w:rPr>
              <w:t xml:space="preserve"> </w:t>
            </w:r>
            <w:r w:rsidRPr="00724772">
              <w:rPr>
                <w:rFonts w:ascii="Aptos" w:hAnsi="Aptos"/>
                <w:b/>
                <w:color w:val="FFFFFF"/>
                <w:spacing w:val="-2"/>
                <w:sz w:val="24"/>
              </w:rPr>
              <w:t xml:space="preserve">Meeting </w:t>
            </w:r>
            <w:r w:rsidRPr="00724772">
              <w:rPr>
                <w:rFonts w:ascii="Aptos" w:hAnsi="Aptos"/>
                <w:b/>
                <w:color w:val="FFFFFF"/>
                <w:spacing w:val="-4"/>
                <w:sz w:val="24"/>
              </w:rPr>
              <w:t>Date</w:t>
            </w:r>
          </w:p>
        </w:tc>
      </w:tr>
      <w:tr w:rsidR="00A02403" w14:paraId="6C7443DA" w14:textId="77777777">
        <w:trPr>
          <w:trHeight w:val="273"/>
        </w:trPr>
        <w:tc>
          <w:tcPr>
            <w:tcW w:w="2796" w:type="dxa"/>
            <w:tcBorders>
              <w:top w:val="nil"/>
            </w:tcBorders>
            <w:shd w:val="clear" w:color="auto" w:fill="D8E1F2"/>
          </w:tcPr>
          <w:p w14:paraId="0632F882" w14:textId="77777777" w:rsidR="00A02403" w:rsidRPr="00724772" w:rsidRDefault="00A02403">
            <w:pPr>
              <w:pStyle w:val="TableParagraph"/>
              <w:spacing w:line="253" w:lineRule="exact"/>
              <w:rPr>
                <w:rFonts w:ascii="Aptos" w:hAnsi="Aptos"/>
                <w:sz w:val="24"/>
              </w:rPr>
            </w:pPr>
            <w:r w:rsidRPr="00724772">
              <w:rPr>
                <w:rFonts w:ascii="Aptos" w:hAnsi="Aptos"/>
                <w:sz w:val="24"/>
              </w:rPr>
              <w:t>January</w:t>
            </w:r>
            <w:r w:rsidRPr="00724772">
              <w:rPr>
                <w:rFonts w:ascii="Aptos" w:hAnsi="Aptos"/>
                <w:spacing w:val="-9"/>
                <w:sz w:val="24"/>
              </w:rPr>
              <w:t xml:space="preserve"> </w:t>
            </w:r>
            <w:r w:rsidRPr="00724772">
              <w:rPr>
                <w:rFonts w:ascii="Aptos" w:hAnsi="Aptos"/>
                <w:sz w:val="24"/>
              </w:rPr>
              <w:t>22,</w:t>
            </w:r>
            <w:r w:rsidRPr="00724772">
              <w:rPr>
                <w:rFonts w:ascii="Aptos" w:hAnsi="Aptos"/>
                <w:spacing w:val="-8"/>
                <w:sz w:val="24"/>
              </w:rPr>
              <w:t xml:space="preserve"> </w:t>
            </w:r>
            <w:r w:rsidRPr="00724772">
              <w:rPr>
                <w:rFonts w:ascii="Aptos" w:hAnsi="Aptos"/>
                <w:spacing w:val="-4"/>
                <w:sz w:val="24"/>
              </w:rPr>
              <w:t>2025</w:t>
            </w:r>
          </w:p>
        </w:tc>
      </w:tr>
      <w:tr w:rsidR="00A02403" w14:paraId="04B7556A" w14:textId="77777777">
        <w:trPr>
          <w:trHeight w:val="275"/>
        </w:trPr>
        <w:tc>
          <w:tcPr>
            <w:tcW w:w="2796" w:type="dxa"/>
          </w:tcPr>
          <w:p w14:paraId="3B2B3C5B" w14:textId="77777777" w:rsidR="00A02403" w:rsidRPr="00724772" w:rsidRDefault="00A02403">
            <w:pPr>
              <w:pStyle w:val="TableParagraph"/>
              <w:rPr>
                <w:rFonts w:ascii="Aptos" w:hAnsi="Aptos"/>
                <w:sz w:val="24"/>
              </w:rPr>
            </w:pPr>
            <w:r w:rsidRPr="00724772">
              <w:rPr>
                <w:rFonts w:ascii="Aptos" w:hAnsi="Aptos"/>
                <w:sz w:val="24"/>
              </w:rPr>
              <w:t>February</w:t>
            </w:r>
            <w:r w:rsidRPr="00724772">
              <w:rPr>
                <w:rFonts w:ascii="Aptos" w:hAnsi="Aptos"/>
                <w:spacing w:val="-9"/>
                <w:sz w:val="24"/>
              </w:rPr>
              <w:t xml:space="preserve"> </w:t>
            </w:r>
            <w:r w:rsidRPr="00724772">
              <w:rPr>
                <w:rFonts w:ascii="Aptos" w:hAnsi="Aptos"/>
                <w:sz w:val="24"/>
              </w:rPr>
              <w:t>19,</w:t>
            </w:r>
            <w:r w:rsidRPr="00724772">
              <w:rPr>
                <w:rFonts w:ascii="Aptos" w:hAnsi="Aptos"/>
                <w:spacing w:val="-6"/>
                <w:sz w:val="24"/>
              </w:rPr>
              <w:t xml:space="preserve"> </w:t>
            </w:r>
            <w:r w:rsidRPr="00724772">
              <w:rPr>
                <w:rFonts w:ascii="Aptos" w:hAnsi="Aptos"/>
                <w:spacing w:val="-4"/>
                <w:sz w:val="24"/>
              </w:rPr>
              <w:t>2025</w:t>
            </w:r>
          </w:p>
        </w:tc>
      </w:tr>
      <w:tr w:rsidR="00A02403" w14:paraId="230FA9F5" w14:textId="77777777">
        <w:trPr>
          <w:trHeight w:val="275"/>
        </w:trPr>
        <w:tc>
          <w:tcPr>
            <w:tcW w:w="2796" w:type="dxa"/>
            <w:shd w:val="clear" w:color="auto" w:fill="D8E1F2"/>
          </w:tcPr>
          <w:p w14:paraId="2C17AB34" w14:textId="77777777" w:rsidR="00A02403" w:rsidRPr="00724772" w:rsidRDefault="00A02403">
            <w:pPr>
              <w:pStyle w:val="TableParagraph"/>
              <w:rPr>
                <w:rFonts w:ascii="Aptos" w:hAnsi="Aptos"/>
                <w:sz w:val="24"/>
              </w:rPr>
            </w:pPr>
            <w:r w:rsidRPr="00724772">
              <w:rPr>
                <w:rFonts w:ascii="Aptos" w:hAnsi="Aptos"/>
                <w:sz w:val="24"/>
              </w:rPr>
              <w:t>March</w:t>
            </w:r>
            <w:r w:rsidRPr="00724772">
              <w:rPr>
                <w:rFonts w:ascii="Aptos" w:hAnsi="Aptos"/>
                <w:spacing w:val="-6"/>
                <w:sz w:val="24"/>
              </w:rPr>
              <w:t xml:space="preserve"> </w:t>
            </w:r>
            <w:r w:rsidRPr="00724772">
              <w:rPr>
                <w:rFonts w:ascii="Aptos" w:hAnsi="Aptos"/>
                <w:sz w:val="24"/>
              </w:rPr>
              <w:t>19,</w:t>
            </w:r>
            <w:r w:rsidRPr="00724772">
              <w:rPr>
                <w:rFonts w:ascii="Aptos" w:hAnsi="Aptos"/>
                <w:spacing w:val="-9"/>
                <w:sz w:val="24"/>
              </w:rPr>
              <w:t xml:space="preserve"> </w:t>
            </w:r>
            <w:r w:rsidRPr="00724772">
              <w:rPr>
                <w:rFonts w:ascii="Aptos" w:hAnsi="Aptos"/>
                <w:spacing w:val="-4"/>
                <w:sz w:val="24"/>
              </w:rPr>
              <w:t>2025</w:t>
            </w:r>
          </w:p>
        </w:tc>
      </w:tr>
      <w:tr w:rsidR="00A02403" w14:paraId="7EFB607F" w14:textId="77777777">
        <w:trPr>
          <w:trHeight w:val="280"/>
        </w:trPr>
        <w:tc>
          <w:tcPr>
            <w:tcW w:w="2796" w:type="dxa"/>
          </w:tcPr>
          <w:p w14:paraId="019CFF50" w14:textId="77777777" w:rsidR="00A02403" w:rsidRPr="00724772" w:rsidRDefault="00A02403">
            <w:pPr>
              <w:pStyle w:val="TableParagraph"/>
              <w:spacing w:line="259" w:lineRule="exact"/>
              <w:rPr>
                <w:rFonts w:ascii="Aptos" w:hAnsi="Aptos"/>
                <w:sz w:val="24"/>
              </w:rPr>
            </w:pPr>
            <w:r w:rsidRPr="00724772">
              <w:rPr>
                <w:rFonts w:ascii="Aptos" w:hAnsi="Aptos"/>
                <w:sz w:val="24"/>
              </w:rPr>
              <w:t>April</w:t>
            </w:r>
            <w:r w:rsidRPr="00724772">
              <w:rPr>
                <w:rFonts w:ascii="Aptos" w:hAnsi="Aptos"/>
                <w:spacing w:val="-5"/>
                <w:sz w:val="24"/>
              </w:rPr>
              <w:t xml:space="preserve"> </w:t>
            </w:r>
            <w:r w:rsidRPr="00724772">
              <w:rPr>
                <w:rFonts w:ascii="Aptos" w:hAnsi="Aptos"/>
                <w:sz w:val="24"/>
              </w:rPr>
              <w:t>16,</w:t>
            </w:r>
            <w:r w:rsidRPr="00724772">
              <w:rPr>
                <w:rFonts w:ascii="Aptos" w:hAnsi="Aptos"/>
                <w:spacing w:val="-6"/>
                <w:sz w:val="24"/>
              </w:rPr>
              <w:t xml:space="preserve"> </w:t>
            </w:r>
            <w:r w:rsidRPr="00724772">
              <w:rPr>
                <w:rFonts w:ascii="Aptos" w:hAnsi="Aptos"/>
                <w:spacing w:val="-4"/>
                <w:sz w:val="24"/>
              </w:rPr>
              <w:t>2025</w:t>
            </w:r>
          </w:p>
        </w:tc>
      </w:tr>
      <w:tr w:rsidR="00A02403" w14:paraId="39676C54" w14:textId="77777777">
        <w:trPr>
          <w:trHeight w:val="273"/>
        </w:trPr>
        <w:tc>
          <w:tcPr>
            <w:tcW w:w="2796" w:type="dxa"/>
            <w:shd w:val="clear" w:color="auto" w:fill="D8E1F2"/>
          </w:tcPr>
          <w:p w14:paraId="2161A0ED" w14:textId="77777777" w:rsidR="00A02403" w:rsidRPr="00724772" w:rsidRDefault="00A02403">
            <w:pPr>
              <w:pStyle w:val="TableParagraph"/>
              <w:spacing w:line="253" w:lineRule="exact"/>
              <w:rPr>
                <w:rFonts w:ascii="Aptos" w:hAnsi="Aptos"/>
                <w:sz w:val="24"/>
              </w:rPr>
            </w:pPr>
            <w:r w:rsidRPr="00724772">
              <w:rPr>
                <w:rFonts w:ascii="Aptos" w:hAnsi="Aptos"/>
                <w:sz w:val="24"/>
              </w:rPr>
              <w:t>May</w:t>
            </w:r>
            <w:r w:rsidRPr="00724772">
              <w:rPr>
                <w:rFonts w:ascii="Aptos" w:hAnsi="Aptos"/>
                <w:spacing w:val="-4"/>
                <w:sz w:val="24"/>
              </w:rPr>
              <w:t xml:space="preserve"> </w:t>
            </w:r>
            <w:r w:rsidRPr="00724772">
              <w:rPr>
                <w:rFonts w:ascii="Aptos" w:hAnsi="Aptos"/>
                <w:sz w:val="24"/>
              </w:rPr>
              <w:t>21,</w:t>
            </w:r>
            <w:r w:rsidRPr="00724772">
              <w:rPr>
                <w:rFonts w:ascii="Aptos" w:hAnsi="Aptos"/>
                <w:spacing w:val="-6"/>
                <w:sz w:val="24"/>
              </w:rPr>
              <w:t xml:space="preserve"> </w:t>
            </w:r>
            <w:r w:rsidRPr="00724772">
              <w:rPr>
                <w:rFonts w:ascii="Aptos" w:hAnsi="Aptos"/>
                <w:spacing w:val="-4"/>
                <w:sz w:val="24"/>
              </w:rPr>
              <w:t>2025</w:t>
            </w:r>
          </w:p>
        </w:tc>
      </w:tr>
      <w:tr w:rsidR="00A02403" w14:paraId="555891A3" w14:textId="77777777">
        <w:trPr>
          <w:trHeight w:val="275"/>
        </w:trPr>
        <w:tc>
          <w:tcPr>
            <w:tcW w:w="2796" w:type="dxa"/>
          </w:tcPr>
          <w:p w14:paraId="3B7D6A02" w14:textId="77777777" w:rsidR="00A02403" w:rsidRPr="00724772" w:rsidRDefault="00A02403">
            <w:pPr>
              <w:pStyle w:val="TableParagraph"/>
              <w:rPr>
                <w:rFonts w:ascii="Aptos" w:hAnsi="Aptos"/>
                <w:sz w:val="24"/>
              </w:rPr>
            </w:pPr>
            <w:r w:rsidRPr="00724772">
              <w:rPr>
                <w:rFonts w:ascii="Aptos" w:hAnsi="Aptos"/>
                <w:sz w:val="24"/>
              </w:rPr>
              <w:t>June</w:t>
            </w:r>
            <w:r w:rsidRPr="00724772">
              <w:rPr>
                <w:rFonts w:ascii="Aptos" w:hAnsi="Aptos"/>
                <w:spacing w:val="-1"/>
                <w:sz w:val="24"/>
              </w:rPr>
              <w:t xml:space="preserve"> </w:t>
            </w:r>
            <w:r w:rsidRPr="00724772">
              <w:rPr>
                <w:rFonts w:ascii="Aptos" w:hAnsi="Aptos"/>
                <w:sz w:val="24"/>
              </w:rPr>
              <w:t>18,</w:t>
            </w:r>
            <w:r w:rsidRPr="00724772">
              <w:rPr>
                <w:rFonts w:ascii="Aptos" w:hAnsi="Aptos"/>
                <w:spacing w:val="-7"/>
                <w:sz w:val="24"/>
              </w:rPr>
              <w:t xml:space="preserve"> </w:t>
            </w:r>
            <w:r w:rsidRPr="00724772">
              <w:rPr>
                <w:rFonts w:ascii="Aptos" w:hAnsi="Aptos"/>
                <w:spacing w:val="-4"/>
                <w:sz w:val="24"/>
              </w:rPr>
              <w:t>2025</w:t>
            </w:r>
          </w:p>
        </w:tc>
      </w:tr>
      <w:tr w:rsidR="00A02403" w14:paraId="0EE4F064" w14:textId="77777777">
        <w:trPr>
          <w:trHeight w:val="273"/>
        </w:trPr>
        <w:tc>
          <w:tcPr>
            <w:tcW w:w="2796" w:type="dxa"/>
            <w:tcBorders>
              <w:left w:val="nil"/>
            </w:tcBorders>
            <w:shd w:val="clear" w:color="auto" w:fill="D8E1F2"/>
          </w:tcPr>
          <w:p w14:paraId="15E8612E" w14:textId="77777777" w:rsidR="00A02403" w:rsidRPr="00724772" w:rsidRDefault="00A02403">
            <w:pPr>
              <w:pStyle w:val="TableParagraph"/>
              <w:spacing w:line="253" w:lineRule="exact"/>
              <w:ind w:left="79"/>
              <w:rPr>
                <w:rFonts w:ascii="Aptos" w:hAnsi="Aptos"/>
                <w:sz w:val="24"/>
              </w:rPr>
            </w:pPr>
            <w:r w:rsidRPr="00724772">
              <w:rPr>
                <w:rFonts w:ascii="Aptos" w:hAnsi="Aptos"/>
                <w:sz w:val="24"/>
              </w:rPr>
              <w:t>July</w:t>
            </w:r>
            <w:r w:rsidRPr="00724772">
              <w:rPr>
                <w:rFonts w:ascii="Aptos" w:hAnsi="Aptos"/>
                <w:spacing w:val="-5"/>
                <w:sz w:val="24"/>
              </w:rPr>
              <w:t xml:space="preserve"> </w:t>
            </w:r>
            <w:r w:rsidRPr="00724772">
              <w:rPr>
                <w:rFonts w:ascii="Aptos" w:hAnsi="Aptos"/>
                <w:sz w:val="24"/>
              </w:rPr>
              <w:t>16,</w:t>
            </w:r>
            <w:r w:rsidRPr="00724772">
              <w:rPr>
                <w:rFonts w:ascii="Aptos" w:hAnsi="Aptos"/>
                <w:spacing w:val="-2"/>
                <w:sz w:val="24"/>
              </w:rPr>
              <w:t xml:space="preserve"> </w:t>
            </w:r>
            <w:r w:rsidRPr="00724772">
              <w:rPr>
                <w:rFonts w:ascii="Aptos" w:hAnsi="Aptos"/>
                <w:spacing w:val="-4"/>
                <w:sz w:val="24"/>
              </w:rPr>
              <w:t>2025</w:t>
            </w:r>
          </w:p>
        </w:tc>
      </w:tr>
      <w:tr w:rsidR="00A02403" w14:paraId="0AF89F25" w14:textId="77777777">
        <w:trPr>
          <w:trHeight w:val="275"/>
        </w:trPr>
        <w:tc>
          <w:tcPr>
            <w:tcW w:w="2796" w:type="dxa"/>
            <w:tcBorders>
              <w:left w:val="nil"/>
            </w:tcBorders>
            <w:shd w:val="clear" w:color="auto" w:fill="D8E1F2"/>
          </w:tcPr>
          <w:p w14:paraId="558C85DF" w14:textId="77777777" w:rsidR="00A02403" w:rsidRPr="00724772" w:rsidRDefault="00A02403">
            <w:pPr>
              <w:pStyle w:val="TableParagraph"/>
              <w:spacing w:line="256" w:lineRule="exact"/>
              <w:ind w:left="120"/>
              <w:rPr>
                <w:rFonts w:ascii="Aptos" w:hAnsi="Aptos"/>
                <w:sz w:val="24"/>
              </w:rPr>
            </w:pPr>
            <w:r w:rsidRPr="00724772">
              <w:rPr>
                <w:rFonts w:ascii="Aptos" w:hAnsi="Aptos"/>
                <w:sz w:val="24"/>
              </w:rPr>
              <w:t>August</w:t>
            </w:r>
            <w:r w:rsidRPr="00724772">
              <w:rPr>
                <w:rFonts w:ascii="Aptos" w:hAnsi="Aptos"/>
                <w:spacing w:val="-8"/>
                <w:sz w:val="24"/>
              </w:rPr>
              <w:t xml:space="preserve"> </w:t>
            </w:r>
            <w:r w:rsidRPr="00724772">
              <w:rPr>
                <w:rFonts w:ascii="Aptos" w:hAnsi="Aptos"/>
                <w:sz w:val="24"/>
              </w:rPr>
              <w:t>20,</w:t>
            </w:r>
            <w:r w:rsidRPr="00724772">
              <w:rPr>
                <w:rFonts w:ascii="Aptos" w:hAnsi="Aptos"/>
                <w:spacing w:val="-6"/>
                <w:sz w:val="24"/>
              </w:rPr>
              <w:t xml:space="preserve"> </w:t>
            </w:r>
            <w:r w:rsidRPr="00724772">
              <w:rPr>
                <w:rFonts w:ascii="Aptos" w:hAnsi="Aptos"/>
                <w:spacing w:val="-4"/>
                <w:sz w:val="24"/>
              </w:rPr>
              <w:t>2025</w:t>
            </w:r>
          </w:p>
        </w:tc>
      </w:tr>
      <w:tr w:rsidR="00A02403" w14:paraId="15BF5214" w14:textId="77777777">
        <w:trPr>
          <w:trHeight w:val="280"/>
        </w:trPr>
        <w:tc>
          <w:tcPr>
            <w:tcW w:w="2796" w:type="dxa"/>
            <w:shd w:val="clear" w:color="auto" w:fill="D8E1F2"/>
          </w:tcPr>
          <w:p w14:paraId="7365717A" w14:textId="77777777" w:rsidR="00A02403" w:rsidRPr="00724772" w:rsidRDefault="00A02403">
            <w:pPr>
              <w:pStyle w:val="TableParagraph"/>
              <w:spacing w:line="259" w:lineRule="exact"/>
              <w:rPr>
                <w:rFonts w:ascii="Aptos" w:hAnsi="Aptos"/>
                <w:sz w:val="24"/>
              </w:rPr>
            </w:pPr>
            <w:r w:rsidRPr="00724772">
              <w:rPr>
                <w:rFonts w:ascii="Aptos" w:hAnsi="Aptos"/>
                <w:sz w:val="24"/>
              </w:rPr>
              <w:t>September</w:t>
            </w:r>
            <w:r w:rsidRPr="00724772">
              <w:rPr>
                <w:rFonts w:ascii="Aptos" w:hAnsi="Aptos"/>
                <w:spacing w:val="-9"/>
                <w:sz w:val="24"/>
              </w:rPr>
              <w:t xml:space="preserve"> </w:t>
            </w:r>
            <w:r w:rsidRPr="00724772">
              <w:rPr>
                <w:rFonts w:ascii="Aptos" w:hAnsi="Aptos"/>
                <w:sz w:val="24"/>
              </w:rPr>
              <w:t>17,</w:t>
            </w:r>
            <w:r w:rsidRPr="00724772">
              <w:rPr>
                <w:rFonts w:ascii="Aptos" w:hAnsi="Aptos"/>
                <w:spacing w:val="-8"/>
                <w:sz w:val="24"/>
              </w:rPr>
              <w:t xml:space="preserve"> </w:t>
            </w:r>
            <w:r w:rsidRPr="00724772">
              <w:rPr>
                <w:rFonts w:ascii="Aptos" w:hAnsi="Aptos"/>
                <w:spacing w:val="-4"/>
                <w:sz w:val="24"/>
              </w:rPr>
              <w:t>2025</w:t>
            </w:r>
          </w:p>
        </w:tc>
      </w:tr>
      <w:tr w:rsidR="00A02403" w14:paraId="59BC97C8" w14:textId="77777777">
        <w:trPr>
          <w:trHeight w:val="273"/>
        </w:trPr>
        <w:tc>
          <w:tcPr>
            <w:tcW w:w="2796" w:type="dxa"/>
          </w:tcPr>
          <w:p w14:paraId="478879FC" w14:textId="77777777" w:rsidR="00A02403" w:rsidRPr="00724772" w:rsidRDefault="00A02403">
            <w:pPr>
              <w:pStyle w:val="TableParagraph"/>
              <w:spacing w:line="253" w:lineRule="exact"/>
              <w:rPr>
                <w:rFonts w:ascii="Aptos" w:hAnsi="Aptos"/>
                <w:sz w:val="24"/>
              </w:rPr>
            </w:pPr>
            <w:r w:rsidRPr="00724772">
              <w:rPr>
                <w:rFonts w:ascii="Aptos" w:hAnsi="Aptos"/>
                <w:sz w:val="24"/>
              </w:rPr>
              <w:t>October</w:t>
            </w:r>
            <w:r w:rsidRPr="00724772">
              <w:rPr>
                <w:rFonts w:ascii="Aptos" w:hAnsi="Aptos"/>
                <w:spacing w:val="-7"/>
                <w:sz w:val="24"/>
              </w:rPr>
              <w:t xml:space="preserve"> </w:t>
            </w:r>
            <w:r w:rsidRPr="00724772">
              <w:rPr>
                <w:rFonts w:ascii="Aptos" w:hAnsi="Aptos"/>
                <w:sz w:val="24"/>
              </w:rPr>
              <w:t>15,</w:t>
            </w:r>
            <w:r w:rsidRPr="00724772">
              <w:rPr>
                <w:rFonts w:ascii="Aptos" w:hAnsi="Aptos"/>
                <w:spacing w:val="-8"/>
                <w:sz w:val="24"/>
              </w:rPr>
              <w:t xml:space="preserve"> </w:t>
            </w:r>
            <w:r w:rsidRPr="00724772">
              <w:rPr>
                <w:rFonts w:ascii="Aptos" w:hAnsi="Aptos"/>
                <w:spacing w:val="-4"/>
                <w:sz w:val="24"/>
              </w:rPr>
              <w:t>2025</w:t>
            </w:r>
          </w:p>
        </w:tc>
      </w:tr>
      <w:tr w:rsidR="00A02403" w14:paraId="2248FE23" w14:textId="77777777">
        <w:trPr>
          <w:trHeight w:val="275"/>
        </w:trPr>
        <w:tc>
          <w:tcPr>
            <w:tcW w:w="2796" w:type="dxa"/>
            <w:shd w:val="clear" w:color="auto" w:fill="D8E1F2"/>
          </w:tcPr>
          <w:p w14:paraId="2DA15BBC" w14:textId="77777777" w:rsidR="00A02403" w:rsidRPr="00724772" w:rsidRDefault="00A02403">
            <w:pPr>
              <w:pStyle w:val="TableParagraph"/>
              <w:rPr>
                <w:rFonts w:ascii="Aptos" w:hAnsi="Aptos"/>
                <w:sz w:val="24"/>
              </w:rPr>
            </w:pPr>
            <w:r w:rsidRPr="00724772">
              <w:rPr>
                <w:rFonts w:ascii="Aptos" w:hAnsi="Aptos"/>
                <w:sz w:val="24"/>
              </w:rPr>
              <w:t>November</w:t>
            </w:r>
            <w:r w:rsidRPr="00724772">
              <w:rPr>
                <w:rFonts w:ascii="Aptos" w:hAnsi="Aptos"/>
                <w:spacing w:val="-11"/>
                <w:sz w:val="24"/>
              </w:rPr>
              <w:t xml:space="preserve"> </w:t>
            </w:r>
            <w:r w:rsidRPr="00724772">
              <w:rPr>
                <w:rFonts w:ascii="Aptos" w:hAnsi="Aptos"/>
                <w:sz w:val="24"/>
              </w:rPr>
              <w:t>19,</w:t>
            </w:r>
            <w:r w:rsidRPr="00724772">
              <w:rPr>
                <w:rFonts w:ascii="Aptos" w:hAnsi="Aptos"/>
                <w:spacing w:val="-11"/>
                <w:sz w:val="24"/>
              </w:rPr>
              <w:t xml:space="preserve"> </w:t>
            </w:r>
            <w:r w:rsidRPr="00724772">
              <w:rPr>
                <w:rFonts w:ascii="Aptos" w:hAnsi="Aptos"/>
                <w:spacing w:val="-4"/>
                <w:sz w:val="24"/>
              </w:rPr>
              <w:t>2025</w:t>
            </w:r>
          </w:p>
        </w:tc>
      </w:tr>
      <w:tr w:rsidR="00A02403" w14:paraId="3572CF09" w14:textId="77777777">
        <w:trPr>
          <w:trHeight w:val="275"/>
        </w:trPr>
        <w:tc>
          <w:tcPr>
            <w:tcW w:w="2796" w:type="dxa"/>
          </w:tcPr>
          <w:p w14:paraId="6B7CFFEB" w14:textId="77777777" w:rsidR="00A02403" w:rsidRPr="00724772" w:rsidRDefault="00A02403">
            <w:pPr>
              <w:pStyle w:val="TableParagraph"/>
              <w:rPr>
                <w:rFonts w:ascii="Aptos" w:hAnsi="Aptos"/>
                <w:sz w:val="24"/>
              </w:rPr>
            </w:pPr>
            <w:r w:rsidRPr="00724772">
              <w:rPr>
                <w:rFonts w:ascii="Aptos" w:hAnsi="Aptos"/>
                <w:spacing w:val="-2"/>
                <w:sz w:val="24"/>
              </w:rPr>
              <w:t>December</w:t>
            </w:r>
            <w:r w:rsidRPr="00724772">
              <w:rPr>
                <w:rFonts w:ascii="Aptos" w:hAnsi="Aptos"/>
                <w:spacing w:val="-7"/>
                <w:sz w:val="24"/>
              </w:rPr>
              <w:t xml:space="preserve"> </w:t>
            </w:r>
            <w:r w:rsidRPr="00724772">
              <w:rPr>
                <w:rFonts w:ascii="Aptos" w:hAnsi="Aptos"/>
                <w:spacing w:val="-2"/>
                <w:sz w:val="24"/>
              </w:rPr>
              <w:t>10,</w:t>
            </w:r>
            <w:r w:rsidRPr="00724772">
              <w:rPr>
                <w:rFonts w:ascii="Aptos" w:hAnsi="Aptos"/>
                <w:spacing w:val="-9"/>
                <w:sz w:val="24"/>
              </w:rPr>
              <w:t xml:space="preserve"> </w:t>
            </w:r>
            <w:r w:rsidRPr="00724772">
              <w:rPr>
                <w:rFonts w:ascii="Aptos" w:hAnsi="Aptos"/>
                <w:spacing w:val="-4"/>
                <w:sz w:val="24"/>
              </w:rPr>
              <w:t>2025</w:t>
            </w:r>
          </w:p>
        </w:tc>
      </w:tr>
      <w:tr w:rsidR="00A02403" w14:paraId="19B58323" w14:textId="77777777">
        <w:trPr>
          <w:trHeight w:val="275"/>
        </w:trPr>
        <w:tc>
          <w:tcPr>
            <w:tcW w:w="2796" w:type="dxa"/>
            <w:shd w:val="clear" w:color="auto" w:fill="D8E1F2"/>
          </w:tcPr>
          <w:p w14:paraId="34B4DE00" w14:textId="77777777" w:rsidR="00A02403" w:rsidRPr="00724772" w:rsidRDefault="00A02403">
            <w:pPr>
              <w:pStyle w:val="TableParagraph"/>
              <w:rPr>
                <w:rFonts w:ascii="Aptos" w:hAnsi="Aptos"/>
                <w:sz w:val="24"/>
              </w:rPr>
            </w:pPr>
            <w:r w:rsidRPr="00724772">
              <w:rPr>
                <w:rFonts w:ascii="Aptos" w:hAnsi="Aptos"/>
                <w:sz w:val="24"/>
              </w:rPr>
              <w:t>January</w:t>
            </w:r>
            <w:r w:rsidRPr="00724772">
              <w:rPr>
                <w:rFonts w:ascii="Aptos" w:hAnsi="Aptos"/>
                <w:spacing w:val="-9"/>
                <w:sz w:val="24"/>
              </w:rPr>
              <w:t xml:space="preserve"> </w:t>
            </w:r>
            <w:r w:rsidRPr="00724772">
              <w:rPr>
                <w:rFonts w:ascii="Aptos" w:hAnsi="Aptos"/>
                <w:sz w:val="24"/>
              </w:rPr>
              <w:t>21,</w:t>
            </w:r>
            <w:r w:rsidRPr="00724772">
              <w:rPr>
                <w:rFonts w:ascii="Aptos" w:hAnsi="Aptos"/>
                <w:spacing w:val="-8"/>
                <w:sz w:val="24"/>
              </w:rPr>
              <w:t xml:space="preserve"> </w:t>
            </w:r>
            <w:r w:rsidRPr="00724772">
              <w:rPr>
                <w:rFonts w:ascii="Aptos" w:hAnsi="Aptos"/>
                <w:spacing w:val="-4"/>
                <w:sz w:val="24"/>
              </w:rPr>
              <w:t>2026</w:t>
            </w:r>
          </w:p>
        </w:tc>
      </w:tr>
    </w:tbl>
    <w:p w14:paraId="6374A716" w14:textId="77777777" w:rsidR="00630398" w:rsidRDefault="00630398">
      <w:pPr>
        <w:pStyle w:val="BodyText"/>
        <w:spacing w:before="20"/>
      </w:pPr>
    </w:p>
    <w:p w14:paraId="2EFCDAF8" w14:textId="77777777" w:rsidR="00F9544F" w:rsidRDefault="00F9544F">
      <w:pPr>
        <w:pStyle w:val="BodyText"/>
        <w:ind w:left="100" w:right="168"/>
      </w:pPr>
    </w:p>
    <w:p w14:paraId="30BE48A5" w14:textId="510A05E0" w:rsidR="00724772" w:rsidRPr="00724772" w:rsidRDefault="00724772">
      <w:pPr>
        <w:pStyle w:val="BodyText"/>
        <w:ind w:left="100" w:right="168"/>
        <w:rPr>
          <w:rFonts w:ascii="Aptos" w:hAnsi="Aptos"/>
        </w:rPr>
      </w:pPr>
      <w:r w:rsidRPr="00724772">
        <w:rPr>
          <w:rFonts w:ascii="Aptos" w:hAnsi="Aptos"/>
        </w:rPr>
        <w:t>The AU IRB office will observe all university holidays.</w:t>
      </w:r>
    </w:p>
    <w:p w14:paraId="74229ECB" w14:textId="77777777" w:rsidR="003D154D" w:rsidRDefault="003D154D" w:rsidP="003D154D">
      <w:pPr>
        <w:pStyle w:val="ListParagraph"/>
        <w:tabs>
          <w:tab w:val="left" w:pos="819"/>
        </w:tabs>
        <w:spacing w:before="6"/>
        <w:ind w:firstLine="0"/>
        <w:rPr>
          <w:spacing w:val="-4"/>
          <w:sz w:val="24"/>
          <w:highlight w:val="yellow"/>
        </w:rPr>
      </w:pPr>
    </w:p>
    <w:p w14:paraId="080F92AC" w14:textId="77777777" w:rsidR="003D154D" w:rsidRDefault="003D154D" w:rsidP="003D154D">
      <w:pPr>
        <w:pStyle w:val="ListParagraph"/>
        <w:tabs>
          <w:tab w:val="left" w:pos="819"/>
        </w:tabs>
        <w:spacing w:before="6"/>
        <w:ind w:firstLine="0"/>
        <w:rPr>
          <w:spacing w:val="-4"/>
          <w:sz w:val="24"/>
          <w:highlight w:val="yellow"/>
        </w:rPr>
      </w:pPr>
    </w:p>
    <w:p w14:paraId="6DC695D0" w14:textId="5C8EA738" w:rsidR="003D154D" w:rsidRPr="00724772" w:rsidRDefault="003D154D" w:rsidP="003D154D">
      <w:pPr>
        <w:pStyle w:val="ListParagraph"/>
        <w:tabs>
          <w:tab w:val="left" w:pos="819"/>
        </w:tabs>
        <w:spacing w:before="6"/>
        <w:ind w:firstLine="0"/>
        <w:rPr>
          <w:sz w:val="24"/>
        </w:rPr>
      </w:pPr>
    </w:p>
    <w:sectPr w:rsidR="003D154D" w:rsidRPr="00724772">
      <w:type w:val="continuous"/>
      <w:pgSz w:w="12240" w:h="15840"/>
      <w:pgMar w:top="720" w:right="14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36057"/>
    <w:multiLevelType w:val="hybridMultilevel"/>
    <w:tmpl w:val="4808C87E"/>
    <w:lvl w:ilvl="0" w:tplc="124AF2FE">
      <w:numFmt w:val="bullet"/>
      <w:lvlText w:val=""/>
      <w:lvlJc w:val="left"/>
      <w:pPr>
        <w:ind w:left="819" w:hanging="360"/>
      </w:pPr>
      <w:rPr>
        <w:rFonts w:ascii="Symbol" w:eastAsia="Symbol" w:hAnsi="Symbol" w:cs="Symbol" w:hint="default"/>
        <w:b w:val="0"/>
        <w:bCs w:val="0"/>
        <w:i w:val="0"/>
        <w:iCs w:val="0"/>
        <w:spacing w:val="0"/>
        <w:w w:val="99"/>
        <w:sz w:val="24"/>
        <w:szCs w:val="24"/>
        <w:lang w:val="en-US" w:eastAsia="en-US" w:bidi="ar-SA"/>
      </w:rPr>
    </w:lvl>
    <w:lvl w:ilvl="1" w:tplc="8D0EE4FC">
      <w:numFmt w:val="bullet"/>
      <w:lvlText w:val="•"/>
      <w:lvlJc w:val="left"/>
      <w:pPr>
        <w:ind w:left="1682" w:hanging="360"/>
      </w:pPr>
      <w:rPr>
        <w:rFonts w:hint="default"/>
        <w:lang w:val="en-US" w:eastAsia="en-US" w:bidi="ar-SA"/>
      </w:rPr>
    </w:lvl>
    <w:lvl w:ilvl="2" w:tplc="4408494C">
      <w:numFmt w:val="bullet"/>
      <w:lvlText w:val="•"/>
      <w:lvlJc w:val="left"/>
      <w:pPr>
        <w:ind w:left="2544" w:hanging="360"/>
      </w:pPr>
      <w:rPr>
        <w:rFonts w:hint="default"/>
        <w:lang w:val="en-US" w:eastAsia="en-US" w:bidi="ar-SA"/>
      </w:rPr>
    </w:lvl>
    <w:lvl w:ilvl="3" w:tplc="7D74660C">
      <w:numFmt w:val="bullet"/>
      <w:lvlText w:val="•"/>
      <w:lvlJc w:val="left"/>
      <w:pPr>
        <w:ind w:left="3406" w:hanging="360"/>
      </w:pPr>
      <w:rPr>
        <w:rFonts w:hint="default"/>
        <w:lang w:val="en-US" w:eastAsia="en-US" w:bidi="ar-SA"/>
      </w:rPr>
    </w:lvl>
    <w:lvl w:ilvl="4" w:tplc="761A4AC6">
      <w:numFmt w:val="bullet"/>
      <w:lvlText w:val="•"/>
      <w:lvlJc w:val="left"/>
      <w:pPr>
        <w:ind w:left="4268" w:hanging="360"/>
      </w:pPr>
      <w:rPr>
        <w:rFonts w:hint="default"/>
        <w:lang w:val="en-US" w:eastAsia="en-US" w:bidi="ar-SA"/>
      </w:rPr>
    </w:lvl>
    <w:lvl w:ilvl="5" w:tplc="E76E1B1E">
      <w:numFmt w:val="bullet"/>
      <w:lvlText w:val="•"/>
      <w:lvlJc w:val="left"/>
      <w:pPr>
        <w:ind w:left="5130" w:hanging="360"/>
      </w:pPr>
      <w:rPr>
        <w:rFonts w:hint="default"/>
        <w:lang w:val="en-US" w:eastAsia="en-US" w:bidi="ar-SA"/>
      </w:rPr>
    </w:lvl>
    <w:lvl w:ilvl="6" w:tplc="CA603BD8">
      <w:numFmt w:val="bullet"/>
      <w:lvlText w:val="•"/>
      <w:lvlJc w:val="left"/>
      <w:pPr>
        <w:ind w:left="5992" w:hanging="360"/>
      </w:pPr>
      <w:rPr>
        <w:rFonts w:hint="default"/>
        <w:lang w:val="en-US" w:eastAsia="en-US" w:bidi="ar-SA"/>
      </w:rPr>
    </w:lvl>
    <w:lvl w:ilvl="7" w:tplc="34806AF8">
      <w:numFmt w:val="bullet"/>
      <w:lvlText w:val="•"/>
      <w:lvlJc w:val="left"/>
      <w:pPr>
        <w:ind w:left="6854" w:hanging="360"/>
      </w:pPr>
      <w:rPr>
        <w:rFonts w:hint="default"/>
        <w:lang w:val="en-US" w:eastAsia="en-US" w:bidi="ar-SA"/>
      </w:rPr>
    </w:lvl>
    <w:lvl w:ilvl="8" w:tplc="299E1382">
      <w:numFmt w:val="bullet"/>
      <w:lvlText w:val="•"/>
      <w:lvlJc w:val="left"/>
      <w:pPr>
        <w:ind w:left="7716" w:hanging="360"/>
      </w:pPr>
      <w:rPr>
        <w:rFonts w:hint="default"/>
        <w:lang w:val="en-US" w:eastAsia="en-US" w:bidi="ar-SA"/>
      </w:rPr>
    </w:lvl>
  </w:abstractNum>
  <w:num w:numId="1" w16cid:durableId="66671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30398"/>
    <w:rsid w:val="001417C1"/>
    <w:rsid w:val="00323F6D"/>
    <w:rsid w:val="003D154D"/>
    <w:rsid w:val="00467B97"/>
    <w:rsid w:val="00493312"/>
    <w:rsid w:val="00630398"/>
    <w:rsid w:val="0070016A"/>
    <w:rsid w:val="00724772"/>
    <w:rsid w:val="007E7AD7"/>
    <w:rsid w:val="00816528"/>
    <w:rsid w:val="00A02403"/>
    <w:rsid w:val="00BA09C0"/>
    <w:rsid w:val="00CD58F8"/>
    <w:rsid w:val="00D77F28"/>
    <w:rsid w:val="00F9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1B4B"/>
  <w15:docId w15:val="{266129BE-EE71-4DCC-B2AF-7C5854BB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12"/>
      <w:jc w:val="center"/>
    </w:pPr>
    <w:rPr>
      <w:b/>
      <w:bCs/>
      <w:sz w:val="32"/>
      <w:szCs w:val="32"/>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pPr>
      <w:spacing w:line="255" w:lineRule="exact"/>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15183">
      <w:bodyDiv w:val="1"/>
      <w:marLeft w:val="0"/>
      <w:marRight w:val="0"/>
      <w:marTop w:val="0"/>
      <w:marBottom w:val="0"/>
      <w:divBdr>
        <w:top w:val="none" w:sz="0" w:space="0" w:color="auto"/>
        <w:left w:val="none" w:sz="0" w:space="0" w:color="auto"/>
        <w:bottom w:val="none" w:sz="0" w:space="0" w:color="auto"/>
        <w:right w:val="none" w:sz="0" w:space="0" w:color="auto"/>
      </w:divBdr>
    </w:div>
    <w:div w:id="1579747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IRB Full Board Meeting Schedule</dc:title>
  <dc:creator>Milly Tye</dc:creator>
  <cp:lastModifiedBy>Milly Tye</cp:lastModifiedBy>
  <cp:revision>9</cp:revision>
  <cp:lastPrinted>2025-01-31T14:53:00Z</cp:lastPrinted>
  <dcterms:created xsi:type="dcterms:W3CDTF">2025-01-29T15:25:00Z</dcterms:created>
  <dcterms:modified xsi:type="dcterms:W3CDTF">2025-01-31T18:58:00Z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LastSaved">
    <vt:filetime>2025-01-29T00:00:00Z</vt:filetime>
  </property>
  <property fmtid="{D5CDD505-2E9C-101B-9397-08002B2CF9AE}" pid="4" name="Producer">
    <vt:lpwstr>Microsoft: Print To PDF</vt:lpwstr>
  </property>
</Properties>
</file>